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A5590" w14:textId="77777777" w:rsidR="0002321C" w:rsidRPr="0042161D" w:rsidRDefault="00193AEA" w:rsidP="009024B8">
      <w:pPr>
        <w:spacing w:line="240" w:lineRule="auto"/>
        <w:jc w:val="center"/>
        <w:rPr>
          <w:rFonts w:cstheme="minorHAnsi"/>
          <w:b/>
          <w:sz w:val="32"/>
          <w:szCs w:val="28"/>
        </w:rPr>
      </w:pPr>
      <w:bookmarkStart w:id="0" w:name="_GoBack"/>
      <w:bookmarkEnd w:id="0"/>
      <w:r w:rsidRPr="0042161D">
        <w:rPr>
          <w:rFonts w:cstheme="minorHAnsi"/>
          <w:b/>
          <w:sz w:val="32"/>
          <w:szCs w:val="28"/>
        </w:rPr>
        <w:t>Strategic Planning Committee</w:t>
      </w:r>
      <w:r w:rsidR="00850C99" w:rsidRPr="0042161D">
        <w:rPr>
          <w:rFonts w:cstheme="minorHAnsi"/>
          <w:b/>
          <w:sz w:val="32"/>
          <w:szCs w:val="28"/>
        </w:rPr>
        <w:t xml:space="preserve"> Meeting Minutes</w:t>
      </w:r>
    </w:p>
    <w:p w14:paraId="51716195" w14:textId="75CCF7E6" w:rsidR="001A4731" w:rsidRPr="0042161D" w:rsidRDefault="00193AEA" w:rsidP="009024B8">
      <w:pPr>
        <w:spacing w:line="240" w:lineRule="auto"/>
        <w:jc w:val="center"/>
        <w:rPr>
          <w:rFonts w:cstheme="minorHAnsi"/>
          <w:b/>
        </w:rPr>
      </w:pPr>
      <w:r w:rsidRPr="0042161D">
        <w:rPr>
          <w:rFonts w:cstheme="minorHAnsi"/>
          <w:b/>
          <w:sz w:val="24"/>
          <w:szCs w:val="24"/>
        </w:rPr>
        <w:t>Tuesday</w:t>
      </w:r>
      <w:r w:rsidR="001347B3" w:rsidRPr="0042161D">
        <w:rPr>
          <w:rFonts w:cstheme="minorHAnsi"/>
          <w:b/>
          <w:sz w:val="24"/>
          <w:szCs w:val="24"/>
        </w:rPr>
        <w:t xml:space="preserve">, </w:t>
      </w:r>
      <w:r w:rsidR="00392F9C">
        <w:rPr>
          <w:rFonts w:cstheme="minorHAnsi"/>
          <w:b/>
          <w:sz w:val="24"/>
          <w:szCs w:val="24"/>
        </w:rPr>
        <w:t xml:space="preserve">November </w:t>
      </w:r>
      <w:r w:rsidR="00B53A63">
        <w:rPr>
          <w:rFonts w:cstheme="minorHAnsi"/>
          <w:b/>
          <w:sz w:val="24"/>
          <w:szCs w:val="24"/>
        </w:rPr>
        <w:t>21</w:t>
      </w:r>
      <w:r w:rsidR="00526954" w:rsidRPr="0042161D">
        <w:rPr>
          <w:rFonts w:cstheme="minorHAnsi"/>
          <w:b/>
          <w:sz w:val="24"/>
          <w:szCs w:val="24"/>
        </w:rPr>
        <w:t>,</w:t>
      </w:r>
      <w:r w:rsidR="00850C99" w:rsidRPr="0042161D">
        <w:rPr>
          <w:rFonts w:cstheme="minorHAnsi"/>
          <w:b/>
          <w:sz w:val="24"/>
          <w:szCs w:val="24"/>
        </w:rPr>
        <w:t xml:space="preserve"> 20</w:t>
      </w:r>
      <w:r w:rsidRPr="0042161D">
        <w:rPr>
          <w:rFonts w:cstheme="minorHAnsi"/>
          <w:b/>
          <w:sz w:val="24"/>
          <w:szCs w:val="24"/>
        </w:rPr>
        <w:t>2</w:t>
      </w:r>
      <w:r w:rsidR="002574AD">
        <w:rPr>
          <w:rFonts w:cstheme="minorHAnsi"/>
          <w:b/>
          <w:sz w:val="24"/>
          <w:szCs w:val="24"/>
        </w:rPr>
        <w:t>3</w:t>
      </w:r>
      <w:r w:rsidR="00850C99" w:rsidRPr="0042161D">
        <w:rPr>
          <w:rFonts w:cstheme="minorHAnsi"/>
          <w:b/>
          <w:sz w:val="24"/>
          <w:szCs w:val="24"/>
        </w:rPr>
        <w:t xml:space="preserve">, </w:t>
      </w:r>
      <w:r w:rsidR="0033478D" w:rsidRPr="0042161D">
        <w:rPr>
          <w:rFonts w:cstheme="minorHAnsi"/>
          <w:b/>
          <w:sz w:val="24"/>
          <w:szCs w:val="24"/>
        </w:rPr>
        <w:t>9</w:t>
      </w:r>
      <w:r w:rsidRPr="0042161D">
        <w:rPr>
          <w:rFonts w:cstheme="minorHAnsi"/>
          <w:b/>
          <w:sz w:val="24"/>
          <w:szCs w:val="24"/>
        </w:rPr>
        <w:t xml:space="preserve"> a</w:t>
      </w:r>
      <w:r w:rsidR="00290B29">
        <w:rPr>
          <w:rFonts w:cstheme="minorHAnsi"/>
          <w:b/>
          <w:sz w:val="24"/>
          <w:szCs w:val="24"/>
        </w:rPr>
        <w:t>m</w:t>
      </w:r>
      <w:r w:rsidRPr="0042161D">
        <w:rPr>
          <w:rFonts w:cstheme="minorHAnsi"/>
          <w:b/>
          <w:sz w:val="24"/>
          <w:szCs w:val="24"/>
        </w:rPr>
        <w:t xml:space="preserve">- </w:t>
      </w:r>
      <w:r w:rsidR="00A1454B" w:rsidRPr="0042161D">
        <w:rPr>
          <w:rFonts w:cstheme="minorHAnsi"/>
          <w:b/>
          <w:sz w:val="24"/>
          <w:szCs w:val="24"/>
        </w:rPr>
        <w:t>1</w:t>
      </w:r>
      <w:r w:rsidR="0033478D" w:rsidRPr="0042161D">
        <w:rPr>
          <w:rFonts w:cstheme="minorHAnsi"/>
          <w:b/>
          <w:sz w:val="24"/>
          <w:szCs w:val="24"/>
        </w:rPr>
        <w:t>0</w:t>
      </w:r>
      <w:r w:rsidR="0002117D" w:rsidRPr="0042161D">
        <w:rPr>
          <w:rFonts w:cstheme="minorHAnsi"/>
          <w:b/>
          <w:sz w:val="24"/>
          <w:szCs w:val="24"/>
        </w:rPr>
        <w:t>:</w:t>
      </w:r>
      <w:r w:rsidR="00455799">
        <w:rPr>
          <w:rFonts w:cstheme="minorHAnsi"/>
          <w:b/>
          <w:sz w:val="24"/>
          <w:szCs w:val="24"/>
        </w:rPr>
        <w:t>0</w:t>
      </w:r>
      <w:r w:rsidR="0002117D" w:rsidRPr="0042161D">
        <w:rPr>
          <w:rFonts w:cstheme="minorHAnsi"/>
          <w:b/>
          <w:sz w:val="24"/>
          <w:szCs w:val="24"/>
        </w:rPr>
        <w:t>0 a</w:t>
      </w:r>
      <w:r w:rsidR="00290B29">
        <w:rPr>
          <w:rFonts w:cstheme="minorHAnsi"/>
          <w:b/>
          <w:sz w:val="24"/>
          <w:szCs w:val="24"/>
        </w:rPr>
        <w:t>m</w:t>
      </w:r>
      <w:r w:rsidR="00850C99" w:rsidRPr="0042161D">
        <w:rPr>
          <w:rFonts w:cstheme="minorHAnsi"/>
          <w:b/>
          <w:sz w:val="24"/>
          <w:szCs w:val="24"/>
        </w:rPr>
        <w:t xml:space="preserve">, </w:t>
      </w:r>
      <w:r w:rsidR="002574AD" w:rsidRPr="0042161D">
        <w:rPr>
          <w:rFonts w:cstheme="minorHAnsi"/>
          <w:b/>
          <w:sz w:val="24"/>
          <w:szCs w:val="24"/>
        </w:rPr>
        <w:t>Zoom.</w:t>
      </w:r>
    </w:p>
    <w:p w14:paraId="47719847" w14:textId="5EF069D2" w:rsidR="0002117D" w:rsidRPr="000C28AE" w:rsidRDefault="00823518" w:rsidP="00022F83">
      <w:pPr>
        <w:spacing w:after="0" w:line="240" w:lineRule="auto"/>
        <w:rPr>
          <w:rFonts w:cstheme="minorHAnsi"/>
        </w:rPr>
      </w:pPr>
      <w:r w:rsidRPr="000C28AE">
        <w:rPr>
          <w:rFonts w:cstheme="minorHAnsi"/>
          <w:b/>
        </w:rPr>
        <w:t>Present:</w:t>
      </w:r>
      <w:r w:rsidR="000E3BE9" w:rsidRPr="000C28AE">
        <w:rPr>
          <w:rFonts w:cstheme="minorHAnsi"/>
          <w:b/>
        </w:rPr>
        <w:t xml:space="preserve"> </w:t>
      </w:r>
      <w:r w:rsidR="00861DBD">
        <w:rPr>
          <w:rFonts w:cstheme="minorHAnsi"/>
        </w:rPr>
        <w:t xml:space="preserve">Pamela </w:t>
      </w:r>
      <w:r w:rsidR="00D671A7" w:rsidRPr="00CD14E0">
        <w:rPr>
          <w:rFonts w:cstheme="minorHAnsi"/>
        </w:rPr>
        <w:t xml:space="preserve">Pierce, </w:t>
      </w:r>
      <w:r w:rsidR="00750915" w:rsidRPr="00CD14E0">
        <w:rPr>
          <w:rFonts w:cstheme="minorHAnsi"/>
        </w:rPr>
        <w:t xml:space="preserve">Pam Lyle, </w:t>
      </w:r>
      <w:r w:rsidR="00BA073C">
        <w:rPr>
          <w:rFonts w:cstheme="minorHAnsi"/>
        </w:rPr>
        <w:t xml:space="preserve">Frank D’Angelo, </w:t>
      </w:r>
      <w:r w:rsidR="0030068F" w:rsidRPr="00CD14E0">
        <w:rPr>
          <w:rFonts w:cstheme="minorHAnsi"/>
        </w:rPr>
        <w:t>Dea</w:t>
      </w:r>
      <w:r w:rsidR="001130C1" w:rsidRPr="00CD14E0">
        <w:rPr>
          <w:rFonts w:cstheme="minorHAnsi"/>
        </w:rPr>
        <w:t>n</w:t>
      </w:r>
      <w:r w:rsidR="0030068F" w:rsidRPr="00CD14E0">
        <w:rPr>
          <w:rFonts w:cstheme="minorHAnsi"/>
        </w:rPr>
        <w:t xml:space="preserve"> Holbrook, </w:t>
      </w:r>
      <w:r w:rsidR="00E518A7">
        <w:rPr>
          <w:rFonts w:cstheme="minorHAnsi"/>
        </w:rPr>
        <w:t xml:space="preserve">Tania Sheldahl, </w:t>
      </w:r>
      <w:r w:rsidR="00D671A7" w:rsidRPr="00CD14E0">
        <w:rPr>
          <w:rFonts w:cstheme="minorHAnsi"/>
        </w:rPr>
        <w:t>Lauri Dreher</w:t>
      </w:r>
      <w:r w:rsidR="00E518A7">
        <w:rPr>
          <w:rFonts w:cstheme="minorHAnsi"/>
        </w:rPr>
        <w:t>,</w:t>
      </w:r>
      <w:r w:rsidR="000F2860">
        <w:rPr>
          <w:rFonts w:cstheme="minorHAnsi"/>
        </w:rPr>
        <w:t xml:space="preserve"> Philip Reid, Dr. Tom Hughes, James Crockett, </w:t>
      </w:r>
      <w:r w:rsidR="00750915" w:rsidRPr="00CD14E0">
        <w:rPr>
          <w:rFonts w:cstheme="minorHAnsi"/>
        </w:rPr>
        <w:t>Michael Pierce</w:t>
      </w:r>
      <w:r w:rsidR="0030068F" w:rsidRPr="00CD14E0">
        <w:rPr>
          <w:rFonts w:cstheme="minorHAnsi"/>
        </w:rPr>
        <w:t>,</w:t>
      </w:r>
      <w:r w:rsidR="00750915" w:rsidRPr="00CD14E0">
        <w:rPr>
          <w:rFonts w:cstheme="minorHAnsi"/>
        </w:rPr>
        <w:t xml:space="preserve"> </w:t>
      </w:r>
      <w:r w:rsidR="00831C5E">
        <w:rPr>
          <w:rFonts w:cstheme="minorHAnsi"/>
        </w:rPr>
        <w:t xml:space="preserve">Patrick Burns, </w:t>
      </w:r>
      <w:r w:rsidR="00861DBD">
        <w:rPr>
          <w:rFonts w:cstheme="minorHAnsi"/>
        </w:rPr>
        <w:t>Ginney Bilbray</w:t>
      </w:r>
      <w:r w:rsidR="00750915" w:rsidRPr="00CD14E0">
        <w:rPr>
          <w:rFonts w:cstheme="minorHAnsi"/>
        </w:rPr>
        <w:t>,</w:t>
      </w:r>
      <w:r w:rsidR="009558FC">
        <w:rPr>
          <w:rFonts w:cstheme="minorHAnsi"/>
        </w:rPr>
        <w:t xml:space="preserve"> and</w:t>
      </w:r>
      <w:r w:rsidR="00750915" w:rsidRPr="00CD14E0">
        <w:rPr>
          <w:rFonts w:cstheme="minorHAnsi"/>
        </w:rPr>
        <w:t xml:space="preserve"> </w:t>
      </w:r>
      <w:r w:rsidR="00F844F9">
        <w:rPr>
          <w:rFonts w:cstheme="minorHAnsi"/>
        </w:rPr>
        <w:t xml:space="preserve">Dr. Irina Del </w:t>
      </w:r>
      <w:proofErr w:type="spellStart"/>
      <w:r w:rsidR="00F844F9">
        <w:rPr>
          <w:rFonts w:cstheme="minorHAnsi"/>
        </w:rPr>
        <w:t>Genio</w:t>
      </w:r>
      <w:proofErr w:type="spellEnd"/>
      <w:r w:rsidR="009558FC">
        <w:rPr>
          <w:rFonts w:cstheme="minorHAnsi"/>
        </w:rPr>
        <w:t>.</w:t>
      </w:r>
    </w:p>
    <w:p w14:paraId="7F8010E5" w14:textId="77777777" w:rsidR="0002117D" w:rsidRPr="000C28AE" w:rsidRDefault="0002117D" w:rsidP="00022F83">
      <w:pPr>
        <w:spacing w:after="0" w:line="240" w:lineRule="auto"/>
        <w:rPr>
          <w:rFonts w:cstheme="minorHAnsi"/>
        </w:rPr>
      </w:pPr>
    </w:p>
    <w:tbl>
      <w:tblPr>
        <w:tblStyle w:val="TableGrid"/>
        <w:tblW w:w="10609" w:type="dxa"/>
        <w:tblLook w:val="04A0" w:firstRow="1" w:lastRow="0" w:firstColumn="1" w:lastColumn="0" w:noHBand="0" w:noVBand="1"/>
      </w:tblPr>
      <w:tblGrid>
        <w:gridCol w:w="2245"/>
        <w:gridCol w:w="8364"/>
      </w:tblGrid>
      <w:tr w:rsidR="000E7664" w:rsidRPr="000C28AE" w14:paraId="2967190D" w14:textId="77777777" w:rsidTr="008C277E">
        <w:trPr>
          <w:trHeight w:val="134"/>
        </w:trPr>
        <w:tc>
          <w:tcPr>
            <w:tcW w:w="2245" w:type="dxa"/>
          </w:tcPr>
          <w:p w14:paraId="339D9350" w14:textId="3BB71939" w:rsidR="00850C99" w:rsidRPr="000C28AE" w:rsidRDefault="00850C99">
            <w:pPr>
              <w:rPr>
                <w:rFonts w:cstheme="minorHAnsi"/>
                <w:b/>
              </w:rPr>
            </w:pPr>
            <w:r w:rsidRPr="000C28AE">
              <w:rPr>
                <w:rFonts w:cstheme="minorHAnsi"/>
                <w:b/>
              </w:rPr>
              <w:t>ITEM</w:t>
            </w:r>
          </w:p>
        </w:tc>
        <w:tc>
          <w:tcPr>
            <w:tcW w:w="8364" w:type="dxa"/>
          </w:tcPr>
          <w:p w14:paraId="3F292B18" w14:textId="77777777" w:rsidR="00850C99" w:rsidRPr="000C28AE" w:rsidRDefault="00850C99">
            <w:pPr>
              <w:rPr>
                <w:rFonts w:cstheme="minorHAnsi"/>
                <w:b/>
              </w:rPr>
            </w:pPr>
            <w:r w:rsidRPr="000C28AE">
              <w:rPr>
                <w:rFonts w:cstheme="minorHAnsi"/>
                <w:b/>
              </w:rPr>
              <w:t>ACTION</w:t>
            </w:r>
          </w:p>
        </w:tc>
      </w:tr>
      <w:tr w:rsidR="00A52437" w:rsidRPr="000C28AE" w14:paraId="72A41609" w14:textId="77777777" w:rsidTr="008C277E">
        <w:trPr>
          <w:trHeight w:val="1583"/>
        </w:trPr>
        <w:tc>
          <w:tcPr>
            <w:tcW w:w="2245" w:type="dxa"/>
          </w:tcPr>
          <w:p w14:paraId="685C0316" w14:textId="32385791" w:rsidR="00123B87" w:rsidRPr="00123B87" w:rsidRDefault="00B53A63" w:rsidP="000D3DDA">
            <w:pPr>
              <w:pStyle w:val="NoSpacing"/>
              <w:rPr>
                <w:rFonts w:cstheme="minorHAnsi"/>
              </w:rPr>
            </w:pPr>
            <w:r>
              <w:rPr>
                <w:rFonts w:cstheme="minorHAnsi"/>
              </w:rPr>
              <w:t>Financial Plan Update</w:t>
            </w:r>
          </w:p>
        </w:tc>
        <w:tc>
          <w:tcPr>
            <w:tcW w:w="8364" w:type="dxa"/>
            <w:shd w:val="clear" w:color="auto" w:fill="auto"/>
          </w:tcPr>
          <w:p w14:paraId="2CD47F0B" w14:textId="5FA10AE9" w:rsidR="00BA073C" w:rsidRPr="00A921EB" w:rsidRDefault="00A921EB" w:rsidP="008C277E">
            <w:pPr>
              <w:pStyle w:val="ListParagraph"/>
              <w:numPr>
                <w:ilvl w:val="0"/>
                <w:numId w:val="1"/>
              </w:numPr>
              <w:jc w:val="both"/>
              <w:rPr>
                <w:rFonts w:cstheme="minorHAnsi"/>
              </w:rPr>
            </w:pPr>
            <w:r w:rsidRPr="00A921EB">
              <w:rPr>
                <w:rFonts w:cstheme="minorHAnsi"/>
                <w:color w:val="0F0F0F"/>
              </w:rPr>
              <w:t xml:space="preserve">In the presented discussion, Frank D'Angelo outlines the college's budgeting process, focusing on a proposed 5% tuition increase across various categories. He provides insights into the upcoming budget work study session, highlighting the inclusion of economic insights and demographic information. Frank emphasizes aligning budget requests with the college's strategic plan and anticipates increased funding demands this year. Regarding potential challenges, he touches on the proposed 5% property tax increase, expressing a preference for smaller, more frequent increases. The conversation delves into handling community concerns about tax hikes, acknowledging the need for better communication strategies. Finally, Frank addresses the college's financial stability, citing reliance on property taxes and conservative budgeting practices to mitigate risks while noting the potential impact of expenditure limitations imposed by the state. </w:t>
            </w:r>
          </w:p>
          <w:p w14:paraId="2CEF47D9" w14:textId="0950C5DC" w:rsidR="00A921EB" w:rsidRPr="00A921EB" w:rsidRDefault="00A921EB" w:rsidP="00A921EB">
            <w:pPr>
              <w:spacing w:line="300" w:lineRule="atLeast"/>
              <w:ind w:left="360"/>
              <w:jc w:val="both"/>
              <w:rPr>
                <w:rFonts w:cstheme="minorHAnsi"/>
              </w:rPr>
            </w:pPr>
          </w:p>
        </w:tc>
      </w:tr>
      <w:tr w:rsidR="000C28AE" w:rsidRPr="000C28AE" w14:paraId="29216E96" w14:textId="77777777" w:rsidTr="008C277E">
        <w:trPr>
          <w:trHeight w:val="1121"/>
        </w:trPr>
        <w:tc>
          <w:tcPr>
            <w:tcW w:w="2245" w:type="dxa"/>
          </w:tcPr>
          <w:p w14:paraId="17A0228E" w14:textId="2C8CE69F" w:rsidR="00834B4C" w:rsidRPr="00834B4C" w:rsidRDefault="000C28AE" w:rsidP="000D3DDA">
            <w:pPr>
              <w:pStyle w:val="NoSpacing"/>
              <w:rPr>
                <w:rFonts w:cstheme="minorHAnsi"/>
              </w:rPr>
            </w:pPr>
            <w:r w:rsidRPr="00DB627B">
              <w:rPr>
                <w:rFonts w:cstheme="minorHAnsi"/>
              </w:rPr>
              <w:t>SPC Education</w:t>
            </w:r>
            <w:r w:rsidR="00834B4C">
              <w:rPr>
                <w:rFonts w:cstheme="minorHAnsi"/>
              </w:rPr>
              <w:t xml:space="preserve"> </w:t>
            </w:r>
          </w:p>
        </w:tc>
        <w:tc>
          <w:tcPr>
            <w:tcW w:w="8364" w:type="dxa"/>
            <w:shd w:val="clear" w:color="auto" w:fill="auto"/>
          </w:tcPr>
          <w:p w14:paraId="05AE5305" w14:textId="77777777" w:rsidR="00B53A63" w:rsidRDefault="00B53A63" w:rsidP="00B53A63">
            <w:pPr>
              <w:pStyle w:val="NoSpacing"/>
              <w:numPr>
                <w:ilvl w:val="0"/>
                <w:numId w:val="1"/>
              </w:numPr>
              <w:rPr>
                <w:rFonts w:cstheme="minorHAnsi"/>
              </w:rPr>
            </w:pPr>
            <w:bookmarkStart w:id="1" w:name="_Hlk150748940"/>
            <w:r w:rsidRPr="00B53A63">
              <w:rPr>
                <w:rFonts w:cstheme="minorHAnsi"/>
                <w:shd w:val="clear" w:color="auto" w:fill="FFFFFF"/>
              </w:rPr>
              <w:t xml:space="preserve">A $62 Billion Revolution in College Completion </w:t>
            </w:r>
            <w:r w:rsidRPr="00B53A63">
              <w:rPr>
                <w:rFonts w:cstheme="minorHAnsi"/>
              </w:rPr>
              <w:t>(Tom, Frank)</w:t>
            </w:r>
          </w:p>
          <w:p w14:paraId="1FFEBD39" w14:textId="161B9CD1" w:rsidR="008C277E" w:rsidRPr="008C277E" w:rsidRDefault="008C277E" w:rsidP="008C277E">
            <w:pPr>
              <w:pStyle w:val="NoSpacing"/>
              <w:numPr>
                <w:ilvl w:val="1"/>
                <w:numId w:val="1"/>
              </w:numPr>
              <w:rPr>
                <w:rFonts w:cstheme="minorHAnsi"/>
              </w:rPr>
            </w:pPr>
            <w:r w:rsidRPr="008C277E">
              <w:rPr>
                <w:rFonts w:cstheme="minorHAnsi"/>
                <w:color w:val="0F0F0F"/>
              </w:rPr>
              <w:t xml:space="preserve">The presentation discusses an article on the $62 billion revolution in college completion, primarily focusing on the American Families Plan proposed by the Biden administration. The plan aims to enhance college retention and completion, but the </w:t>
            </w:r>
            <w:proofErr w:type="gramStart"/>
            <w:r w:rsidRPr="008C277E">
              <w:rPr>
                <w:rFonts w:cstheme="minorHAnsi"/>
                <w:color w:val="0F0F0F"/>
              </w:rPr>
              <w:t>speakers</w:t>
            </w:r>
            <w:proofErr w:type="gramEnd"/>
            <w:r w:rsidRPr="008C277E">
              <w:rPr>
                <w:rFonts w:cstheme="minorHAnsi"/>
                <w:color w:val="0F0F0F"/>
              </w:rPr>
              <w:t xml:space="preserve"> express skepticism about </w:t>
            </w:r>
            <w:r>
              <w:rPr>
                <w:rFonts w:cstheme="minorHAnsi"/>
                <w:color w:val="0F0F0F"/>
              </w:rPr>
              <w:t>allocating</w:t>
            </w:r>
            <w:r w:rsidRPr="008C277E">
              <w:rPr>
                <w:rFonts w:cstheme="minorHAnsi"/>
                <w:color w:val="0F0F0F"/>
              </w:rPr>
              <w:t xml:space="preserve"> funds as it doesn't appear to have progressed. They highlight the importance of focusing on completion, gainful employment, and supporting underrepresented students. The presentation explores challenges, including low completion rates, and introduces evidence-based success models such as dual enrollment, promise programs, and first-year experience courses. Additionally, the speakers discuss various initiatives and programs across the United States that leverage strong interpersonal relationships, real-time data analytics, and wraparound </w:t>
            </w:r>
            <w:r>
              <w:rPr>
                <w:rFonts w:cstheme="minorHAnsi"/>
                <w:color w:val="0F0F0F"/>
              </w:rPr>
              <w:t>support</w:t>
            </w:r>
            <w:r w:rsidRPr="008C277E">
              <w:rPr>
                <w:rFonts w:cstheme="minorHAnsi"/>
                <w:color w:val="0F0F0F"/>
              </w:rPr>
              <w:t xml:space="preserve"> to improve student outcomes. The presentation concludes </w:t>
            </w:r>
            <w:r>
              <w:rPr>
                <w:rFonts w:cstheme="minorHAnsi"/>
                <w:color w:val="0F0F0F"/>
              </w:rPr>
              <w:t>by</w:t>
            </w:r>
            <w:r w:rsidRPr="008C277E">
              <w:rPr>
                <w:rFonts w:cstheme="minorHAnsi"/>
                <w:color w:val="0F0F0F"/>
              </w:rPr>
              <w:t xml:space="preserve"> </w:t>
            </w:r>
            <w:r>
              <w:rPr>
                <w:rFonts w:cstheme="minorHAnsi"/>
                <w:color w:val="0F0F0F"/>
              </w:rPr>
              <w:t>discussing</w:t>
            </w:r>
            <w:r w:rsidRPr="008C277E">
              <w:rPr>
                <w:rFonts w:cstheme="minorHAnsi"/>
                <w:color w:val="0F0F0F"/>
              </w:rPr>
              <w:t xml:space="preserve"> the practicality of taking on new initiatives versus refining existing successful ones, considering factors like staffing and resources.</w:t>
            </w:r>
          </w:p>
          <w:bookmarkEnd w:id="1"/>
          <w:p w14:paraId="0BB39F51" w14:textId="77777777" w:rsidR="00B53A63" w:rsidRPr="00B53A63" w:rsidRDefault="00B53A63" w:rsidP="00B53A63">
            <w:pPr>
              <w:pStyle w:val="ListParagraph"/>
              <w:rPr>
                <w:rFonts w:cstheme="minorHAnsi"/>
              </w:rPr>
            </w:pPr>
          </w:p>
          <w:p w14:paraId="168DE2D5" w14:textId="6D987F54" w:rsidR="00C54562" w:rsidRPr="008C277E" w:rsidRDefault="00B53A63" w:rsidP="00A90BA9">
            <w:pPr>
              <w:pStyle w:val="NoSpacing"/>
              <w:numPr>
                <w:ilvl w:val="0"/>
                <w:numId w:val="1"/>
              </w:numPr>
              <w:rPr>
                <w:rFonts w:cstheme="minorHAnsi"/>
              </w:rPr>
            </w:pPr>
            <w:bookmarkStart w:id="2" w:name="_Hlk150749289"/>
            <w:r w:rsidRPr="008C277E">
              <w:rPr>
                <w:rFonts w:cstheme="minorHAnsi"/>
                <w:shd w:val="clear" w:color="auto" w:fill="FFFFFF"/>
              </w:rPr>
              <w:t>Everyone is Talking About Belonging, but What Does It Really Mean (Tania</w:t>
            </w:r>
            <w:r w:rsidR="00C54562" w:rsidRPr="008C277E">
              <w:rPr>
                <w:rFonts w:cstheme="minorHAnsi"/>
                <w:shd w:val="clear" w:color="auto" w:fill="FFFFFF"/>
              </w:rPr>
              <w:t>)</w:t>
            </w:r>
          </w:p>
          <w:p w14:paraId="23873F23" w14:textId="166A154B" w:rsidR="00C54562" w:rsidRPr="00A921EB" w:rsidRDefault="00A921EB" w:rsidP="00A921EB">
            <w:pPr>
              <w:pStyle w:val="NoSpacing"/>
              <w:numPr>
                <w:ilvl w:val="1"/>
                <w:numId w:val="1"/>
              </w:numPr>
              <w:rPr>
                <w:rFonts w:cstheme="minorHAnsi"/>
              </w:rPr>
            </w:pPr>
            <w:r w:rsidRPr="00A921EB">
              <w:rPr>
                <w:rFonts w:cstheme="minorHAnsi"/>
                <w:color w:val="0F0F0F"/>
              </w:rPr>
              <w:t xml:space="preserve">In Tania Sheldahl's presentation on the "sense of belonging" in higher education, she explores the concept and its significance in fostering student success. Tania delves into the challenges of making students feel they belong while highlighting the institutional responsibility to create conditions conducive to this sense of connection. Emphasizing that belonging is more than a buzzword, she advocates for measurable strategies beyond transactional approaches, stressing the need for collaboration across the entire institution. Tania's insights prompt a critical examination of how universities can authentically support diverse student populations and create environments where a sense of belonging is </w:t>
            </w:r>
            <w:r>
              <w:rPr>
                <w:rFonts w:cstheme="minorHAnsi"/>
                <w:color w:val="0F0F0F"/>
              </w:rPr>
              <w:t>encouraged and</w:t>
            </w:r>
            <w:r w:rsidRPr="00A921EB">
              <w:rPr>
                <w:rFonts w:cstheme="minorHAnsi"/>
                <w:color w:val="0F0F0F"/>
              </w:rPr>
              <w:t xml:space="preserve"> tangibly realized.</w:t>
            </w:r>
          </w:p>
          <w:p w14:paraId="2D3FC621" w14:textId="77777777" w:rsidR="00A921EB" w:rsidRPr="00A921EB" w:rsidRDefault="00A921EB" w:rsidP="00A921EB">
            <w:pPr>
              <w:pStyle w:val="NoSpacing"/>
              <w:ind w:left="1440"/>
              <w:rPr>
                <w:rFonts w:cstheme="minorHAnsi"/>
              </w:rPr>
            </w:pPr>
          </w:p>
          <w:p w14:paraId="6E03D4A6" w14:textId="77777777" w:rsidR="00B53A63" w:rsidRDefault="00B53A63" w:rsidP="00B53A63">
            <w:pPr>
              <w:pStyle w:val="NoSpacing"/>
              <w:numPr>
                <w:ilvl w:val="0"/>
                <w:numId w:val="1"/>
              </w:numPr>
              <w:rPr>
                <w:rFonts w:cstheme="minorHAnsi"/>
              </w:rPr>
            </w:pPr>
            <w:r w:rsidRPr="00B53A63">
              <w:rPr>
                <w:rFonts w:cstheme="minorHAnsi"/>
              </w:rPr>
              <w:t>Prospective College Students Increasingly Say They Feel Unprepared for Higher Education (Dean, Michael P.)</w:t>
            </w:r>
          </w:p>
          <w:p w14:paraId="755A6D56" w14:textId="1046B50B" w:rsidR="000C28AE" w:rsidRPr="00B53A63" w:rsidRDefault="00A921EB" w:rsidP="008C277E">
            <w:pPr>
              <w:pStyle w:val="NoSpacing"/>
              <w:numPr>
                <w:ilvl w:val="1"/>
                <w:numId w:val="1"/>
              </w:numPr>
              <w:rPr>
                <w:rFonts w:cstheme="minorHAnsi"/>
              </w:rPr>
            </w:pPr>
            <w:r w:rsidRPr="00A921EB">
              <w:rPr>
                <w:rFonts w:cstheme="minorHAnsi"/>
                <w:color w:val="0F0F0F"/>
              </w:rPr>
              <w:lastRenderedPageBreak/>
              <w:t>The presentation explores the impact of the pandemic on higher education, focusing on the decreased enrollment and the questioning of the value of pursuing higher education among high school students. A significant number of students, feeling academically and emotionally unprepared, have either delayed or decided against attending college. The discussion highlights the increased percentage of students who now feel unprepared for college, with disruptions during the pandemic affecting their social readiness and confidence. The presentation suggests recommendations, including academic and social readiness boot camps, to address these challenges. Additionally, it emphasizes the need to acknowledge and celebrate the achievements of all students, not just those with high academic success, fostering a more inclusive recognition of various accomplishments throughout their college journey.</w:t>
            </w:r>
            <w:bookmarkEnd w:id="2"/>
          </w:p>
        </w:tc>
      </w:tr>
    </w:tbl>
    <w:p w14:paraId="03F30366" w14:textId="33E0269F" w:rsidR="009065F5" w:rsidRDefault="0023088A" w:rsidP="000F7980">
      <w:pPr>
        <w:rPr>
          <w:rFonts w:cstheme="minorHAnsi"/>
          <w:bCs/>
        </w:rPr>
      </w:pPr>
      <w:r w:rsidRPr="000C28AE">
        <w:rPr>
          <w:rFonts w:cstheme="minorHAnsi"/>
          <w:bCs/>
        </w:rPr>
        <w:lastRenderedPageBreak/>
        <w:t>Zoom link</w:t>
      </w:r>
      <w:r w:rsidR="00B53A63">
        <w:rPr>
          <w:rFonts w:cstheme="minorHAnsi"/>
          <w:bCs/>
        </w:rPr>
        <w:t>:</w:t>
      </w:r>
      <w:r w:rsidR="009F5906">
        <w:rPr>
          <w:rFonts w:cstheme="minorHAnsi"/>
          <w:bCs/>
        </w:rPr>
        <w:t xml:space="preserve"> </w:t>
      </w:r>
      <w:hyperlink r:id="rId9" w:history="1">
        <w:r w:rsidR="008C277E" w:rsidRPr="003C3A5A">
          <w:rPr>
            <w:rStyle w:val="Hyperlink"/>
            <w:rFonts w:cstheme="minorHAnsi"/>
            <w:bCs/>
          </w:rPr>
          <w:t>https://yavapai.hosted.panopto.com/Panopto/Pages/Viewer.aspx?id=27c88042-a15e-4ed1-b5df-b0c10129fc46</w:t>
        </w:r>
      </w:hyperlink>
      <w:r w:rsidR="008C277E">
        <w:rPr>
          <w:rFonts w:cstheme="minorHAnsi"/>
          <w:bCs/>
        </w:rPr>
        <w:t xml:space="preserve"> </w:t>
      </w:r>
    </w:p>
    <w:p w14:paraId="7EA71996" w14:textId="77777777" w:rsidR="00181F3B" w:rsidRDefault="00181F3B" w:rsidP="000F7980">
      <w:pPr>
        <w:rPr>
          <w:rFonts w:cstheme="minorHAnsi"/>
          <w:bCs/>
        </w:rPr>
      </w:pPr>
    </w:p>
    <w:p w14:paraId="1453A4BD" w14:textId="77777777" w:rsidR="00D065D5" w:rsidRDefault="00D065D5" w:rsidP="000F7980">
      <w:pPr>
        <w:rPr>
          <w:rFonts w:cstheme="minorHAnsi"/>
          <w:bCs/>
        </w:rPr>
      </w:pPr>
    </w:p>
    <w:p w14:paraId="257FAACD" w14:textId="77777777" w:rsidR="00923F86" w:rsidRPr="000C28AE" w:rsidRDefault="00923F86" w:rsidP="000F7980">
      <w:pPr>
        <w:rPr>
          <w:rFonts w:cstheme="minorHAnsi"/>
          <w:bCs/>
        </w:rPr>
      </w:pPr>
    </w:p>
    <w:sectPr w:rsidR="00923F86" w:rsidRPr="000C28AE" w:rsidSect="004E4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794D"/>
    <w:multiLevelType w:val="hybridMultilevel"/>
    <w:tmpl w:val="9C32D2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D655D4"/>
    <w:multiLevelType w:val="hybridMultilevel"/>
    <w:tmpl w:val="B7E6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226E9"/>
    <w:multiLevelType w:val="hybridMultilevel"/>
    <w:tmpl w:val="4236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0sjAzNjMwsTA0MDdV0lEKTi0uzszPAykwt6gFAM5RMP0tAAAA"/>
  </w:docVars>
  <w:rsids>
    <w:rsidRoot w:val="00850C99"/>
    <w:rsid w:val="000076A4"/>
    <w:rsid w:val="0001056E"/>
    <w:rsid w:val="0002117D"/>
    <w:rsid w:val="00022F83"/>
    <w:rsid w:val="0002321C"/>
    <w:rsid w:val="00026D77"/>
    <w:rsid w:val="00027549"/>
    <w:rsid w:val="00031E83"/>
    <w:rsid w:val="00033457"/>
    <w:rsid w:val="00035902"/>
    <w:rsid w:val="00035C62"/>
    <w:rsid w:val="000530DB"/>
    <w:rsid w:val="0007402F"/>
    <w:rsid w:val="00085646"/>
    <w:rsid w:val="000A6DE3"/>
    <w:rsid w:val="000B51C6"/>
    <w:rsid w:val="000B5999"/>
    <w:rsid w:val="000C28AE"/>
    <w:rsid w:val="000D3DDA"/>
    <w:rsid w:val="000E224E"/>
    <w:rsid w:val="000E3BE9"/>
    <w:rsid w:val="000E7664"/>
    <w:rsid w:val="000F0F36"/>
    <w:rsid w:val="000F2860"/>
    <w:rsid w:val="000F7980"/>
    <w:rsid w:val="000F7AE8"/>
    <w:rsid w:val="0010144D"/>
    <w:rsid w:val="001130C1"/>
    <w:rsid w:val="00123B87"/>
    <w:rsid w:val="0013265E"/>
    <w:rsid w:val="00134626"/>
    <w:rsid w:val="001347B3"/>
    <w:rsid w:val="00145985"/>
    <w:rsid w:val="00150829"/>
    <w:rsid w:val="00156FEA"/>
    <w:rsid w:val="00165FCB"/>
    <w:rsid w:val="0017259E"/>
    <w:rsid w:val="00175BE4"/>
    <w:rsid w:val="00181F3B"/>
    <w:rsid w:val="00193AEA"/>
    <w:rsid w:val="0019748C"/>
    <w:rsid w:val="001A4731"/>
    <w:rsid w:val="001B4804"/>
    <w:rsid w:val="001C1A6C"/>
    <w:rsid w:val="001F219F"/>
    <w:rsid w:val="001F2741"/>
    <w:rsid w:val="002019A9"/>
    <w:rsid w:val="00220502"/>
    <w:rsid w:val="0023088A"/>
    <w:rsid w:val="00233AAF"/>
    <w:rsid w:val="00236F9C"/>
    <w:rsid w:val="00247A5D"/>
    <w:rsid w:val="002574AD"/>
    <w:rsid w:val="00263DD3"/>
    <w:rsid w:val="00265FF1"/>
    <w:rsid w:val="00281770"/>
    <w:rsid w:val="002876B4"/>
    <w:rsid w:val="00290B29"/>
    <w:rsid w:val="00293EE5"/>
    <w:rsid w:val="002A2229"/>
    <w:rsid w:val="002B1233"/>
    <w:rsid w:val="002B5BF5"/>
    <w:rsid w:val="002D4D91"/>
    <w:rsid w:val="002D7885"/>
    <w:rsid w:val="0030068F"/>
    <w:rsid w:val="00306F9E"/>
    <w:rsid w:val="0031015D"/>
    <w:rsid w:val="0031122A"/>
    <w:rsid w:val="003112F8"/>
    <w:rsid w:val="00311804"/>
    <w:rsid w:val="003163B3"/>
    <w:rsid w:val="003271DC"/>
    <w:rsid w:val="0033044C"/>
    <w:rsid w:val="0033478D"/>
    <w:rsid w:val="00344C68"/>
    <w:rsid w:val="00363B03"/>
    <w:rsid w:val="0036707C"/>
    <w:rsid w:val="003739FE"/>
    <w:rsid w:val="00374FFA"/>
    <w:rsid w:val="00387798"/>
    <w:rsid w:val="00392F9C"/>
    <w:rsid w:val="003A0882"/>
    <w:rsid w:val="003A23E7"/>
    <w:rsid w:val="003A2F95"/>
    <w:rsid w:val="003A51D8"/>
    <w:rsid w:val="003A56A2"/>
    <w:rsid w:val="003B79A8"/>
    <w:rsid w:val="003C317C"/>
    <w:rsid w:val="003D0437"/>
    <w:rsid w:val="003D397C"/>
    <w:rsid w:val="003D58BF"/>
    <w:rsid w:val="003E0F6C"/>
    <w:rsid w:val="003E1048"/>
    <w:rsid w:val="003E1528"/>
    <w:rsid w:val="003E4813"/>
    <w:rsid w:val="003E51AD"/>
    <w:rsid w:val="003F1135"/>
    <w:rsid w:val="003F450D"/>
    <w:rsid w:val="003F47B6"/>
    <w:rsid w:val="003F6558"/>
    <w:rsid w:val="00401D2E"/>
    <w:rsid w:val="00402CC6"/>
    <w:rsid w:val="004134C7"/>
    <w:rsid w:val="004172A8"/>
    <w:rsid w:val="0042161D"/>
    <w:rsid w:val="00437D6C"/>
    <w:rsid w:val="00455251"/>
    <w:rsid w:val="00455799"/>
    <w:rsid w:val="00474532"/>
    <w:rsid w:val="00494EDB"/>
    <w:rsid w:val="00495430"/>
    <w:rsid w:val="00496CA0"/>
    <w:rsid w:val="004B5CA2"/>
    <w:rsid w:val="004B5E3B"/>
    <w:rsid w:val="004C27F9"/>
    <w:rsid w:val="004C5A3C"/>
    <w:rsid w:val="004D62B7"/>
    <w:rsid w:val="004E42EF"/>
    <w:rsid w:val="004E448D"/>
    <w:rsid w:val="004E7010"/>
    <w:rsid w:val="004F06C7"/>
    <w:rsid w:val="005137F3"/>
    <w:rsid w:val="005227D5"/>
    <w:rsid w:val="00525E6D"/>
    <w:rsid w:val="005263A7"/>
    <w:rsid w:val="00526954"/>
    <w:rsid w:val="00527491"/>
    <w:rsid w:val="0053360E"/>
    <w:rsid w:val="00533B65"/>
    <w:rsid w:val="0054397A"/>
    <w:rsid w:val="0056674B"/>
    <w:rsid w:val="00585F58"/>
    <w:rsid w:val="00597688"/>
    <w:rsid w:val="005A078B"/>
    <w:rsid w:val="005A11FC"/>
    <w:rsid w:val="005A28A4"/>
    <w:rsid w:val="005D24E4"/>
    <w:rsid w:val="005D2ED8"/>
    <w:rsid w:val="005D5BC4"/>
    <w:rsid w:val="005D7314"/>
    <w:rsid w:val="005F15AA"/>
    <w:rsid w:val="005F1DDF"/>
    <w:rsid w:val="005F70F0"/>
    <w:rsid w:val="005F7109"/>
    <w:rsid w:val="005F72C8"/>
    <w:rsid w:val="00603789"/>
    <w:rsid w:val="00604B8E"/>
    <w:rsid w:val="006079CE"/>
    <w:rsid w:val="00610BE3"/>
    <w:rsid w:val="0061176E"/>
    <w:rsid w:val="00617619"/>
    <w:rsid w:val="006271C8"/>
    <w:rsid w:val="006308CF"/>
    <w:rsid w:val="00634D3B"/>
    <w:rsid w:val="00637B2C"/>
    <w:rsid w:val="00642557"/>
    <w:rsid w:val="00662A68"/>
    <w:rsid w:val="00680AAE"/>
    <w:rsid w:val="00681DA2"/>
    <w:rsid w:val="00682C04"/>
    <w:rsid w:val="00686A75"/>
    <w:rsid w:val="006A13D8"/>
    <w:rsid w:val="006A1681"/>
    <w:rsid w:val="006A37ED"/>
    <w:rsid w:val="006B3837"/>
    <w:rsid w:val="006C08AB"/>
    <w:rsid w:val="006D07B1"/>
    <w:rsid w:val="006E0E0A"/>
    <w:rsid w:val="006E6852"/>
    <w:rsid w:val="007105CA"/>
    <w:rsid w:val="007146EF"/>
    <w:rsid w:val="007158F9"/>
    <w:rsid w:val="00733F18"/>
    <w:rsid w:val="007371CC"/>
    <w:rsid w:val="00741D69"/>
    <w:rsid w:val="007473FB"/>
    <w:rsid w:val="00750915"/>
    <w:rsid w:val="0075267D"/>
    <w:rsid w:val="00752AAE"/>
    <w:rsid w:val="0075666C"/>
    <w:rsid w:val="00756D9E"/>
    <w:rsid w:val="0076286A"/>
    <w:rsid w:val="0076710F"/>
    <w:rsid w:val="00787A04"/>
    <w:rsid w:val="00795FDD"/>
    <w:rsid w:val="007971B0"/>
    <w:rsid w:val="00797CEC"/>
    <w:rsid w:val="007A0833"/>
    <w:rsid w:val="007A211E"/>
    <w:rsid w:val="007A23FC"/>
    <w:rsid w:val="007A58A7"/>
    <w:rsid w:val="007B1ADF"/>
    <w:rsid w:val="007B45A9"/>
    <w:rsid w:val="007B6AF8"/>
    <w:rsid w:val="007B7F57"/>
    <w:rsid w:val="007C31A4"/>
    <w:rsid w:val="007C4591"/>
    <w:rsid w:val="007C4F43"/>
    <w:rsid w:val="007D062F"/>
    <w:rsid w:val="007F0544"/>
    <w:rsid w:val="00813EAB"/>
    <w:rsid w:val="00820334"/>
    <w:rsid w:val="00823518"/>
    <w:rsid w:val="00831C5E"/>
    <w:rsid w:val="00834B4C"/>
    <w:rsid w:val="00850124"/>
    <w:rsid w:val="00850C99"/>
    <w:rsid w:val="00861DBD"/>
    <w:rsid w:val="00863A2A"/>
    <w:rsid w:val="00867980"/>
    <w:rsid w:val="00872303"/>
    <w:rsid w:val="00874D02"/>
    <w:rsid w:val="0087529A"/>
    <w:rsid w:val="00875C19"/>
    <w:rsid w:val="00876950"/>
    <w:rsid w:val="00883A09"/>
    <w:rsid w:val="008A11C4"/>
    <w:rsid w:val="008B050C"/>
    <w:rsid w:val="008C277E"/>
    <w:rsid w:val="008C55DC"/>
    <w:rsid w:val="008D417D"/>
    <w:rsid w:val="008D4FDA"/>
    <w:rsid w:val="008E0889"/>
    <w:rsid w:val="008E5568"/>
    <w:rsid w:val="008E7A56"/>
    <w:rsid w:val="008F2F64"/>
    <w:rsid w:val="009024B8"/>
    <w:rsid w:val="00905506"/>
    <w:rsid w:val="009065F5"/>
    <w:rsid w:val="0092151A"/>
    <w:rsid w:val="00922B9C"/>
    <w:rsid w:val="00923C73"/>
    <w:rsid w:val="00923F86"/>
    <w:rsid w:val="009324A5"/>
    <w:rsid w:val="00933AF4"/>
    <w:rsid w:val="00940761"/>
    <w:rsid w:val="009558FC"/>
    <w:rsid w:val="009563A0"/>
    <w:rsid w:val="0095641E"/>
    <w:rsid w:val="009671B5"/>
    <w:rsid w:val="0098119F"/>
    <w:rsid w:val="0098774F"/>
    <w:rsid w:val="009A6EB7"/>
    <w:rsid w:val="009C45B6"/>
    <w:rsid w:val="009D072C"/>
    <w:rsid w:val="009D74ED"/>
    <w:rsid w:val="009E0FAF"/>
    <w:rsid w:val="009E3A7C"/>
    <w:rsid w:val="009F177B"/>
    <w:rsid w:val="009F5906"/>
    <w:rsid w:val="00A1454B"/>
    <w:rsid w:val="00A171EF"/>
    <w:rsid w:val="00A225F1"/>
    <w:rsid w:val="00A24A07"/>
    <w:rsid w:val="00A25122"/>
    <w:rsid w:val="00A3565C"/>
    <w:rsid w:val="00A42BFD"/>
    <w:rsid w:val="00A51502"/>
    <w:rsid w:val="00A52437"/>
    <w:rsid w:val="00A57502"/>
    <w:rsid w:val="00A610AF"/>
    <w:rsid w:val="00A6311F"/>
    <w:rsid w:val="00A6372C"/>
    <w:rsid w:val="00A67D63"/>
    <w:rsid w:val="00A73B2B"/>
    <w:rsid w:val="00A757C4"/>
    <w:rsid w:val="00A8799A"/>
    <w:rsid w:val="00A921EB"/>
    <w:rsid w:val="00AB073E"/>
    <w:rsid w:val="00AB21E5"/>
    <w:rsid w:val="00AB77FF"/>
    <w:rsid w:val="00AC0FCE"/>
    <w:rsid w:val="00AD39A8"/>
    <w:rsid w:val="00AE239A"/>
    <w:rsid w:val="00AF33F5"/>
    <w:rsid w:val="00AF48F8"/>
    <w:rsid w:val="00AF67E1"/>
    <w:rsid w:val="00B145BD"/>
    <w:rsid w:val="00B14EF0"/>
    <w:rsid w:val="00B204FE"/>
    <w:rsid w:val="00B261D6"/>
    <w:rsid w:val="00B4048B"/>
    <w:rsid w:val="00B53A63"/>
    <w:rsid w:val="00B55960"/>
    <w:rsid w:val="00B60710"/>
    <w:rsid w:val="00B66C83"/>
    <w:rsid w:val="00B8066F"/>
    <w:rsid w:val="00B92702"/>
    <w:rsid w:val="00BA073C"/>
    <w:rsid w:val="00BA0FAC"/>
    <w:rsid w:val="00BA64C6"/>
    <w:rsid w:val="00BC521D"/>
    <w:rsid w:val="00BD3E0D"/>
    <w:rsid w:val="00BD507F"/>
    <w:rsid w:val="00BE5715"/>
    <w:rsid w:val="00BF663B"/>
    <w:rsid w:val="00BF7F98"/>
    <w:rsid w:val="00C03355"/>
    <w:rsid w:val="00C16864"/>
    <w:rsid w:val="00C1711B"/>
    <w:rsid w:val="00C2134F"/>
    <w:rsid w:val="00C33B5C"/>
    <w:rsid w:val="00C40F14"/>
    <w:rsid w:val="00C54562"/>
    <w:rsid w:val="00C67AD1"/>
    <w:rsid w:val="00C70E79"/>
    <w:rsid w:val="00C74243"/>
    <w:rsid w:val="00C74860"/>
    <w:rsid w:val="00C907BA"/>
    <w:rsid w:val="00CA52DF"/>
    <w:rsid w:val="00CC008A"/>
    <w:rsid w:val="00CD14E0"/>
    <w:rsid w:val="00CE6F9F"/>
    <w:rsid w:val="00CF259E"/>
    <w:rsid w:val="00D065D5"/>
    <w:rsid w:val="00D12C1D"/>
    <w:rsid w:val="00D148D1"/>
    <w:rsid w:val="00D22F6B"/>
    <w:rsid w:val="00D46373"/>
    <w:rsid w:val="00D56938"/>
    <w:rsid w:val="00D6215D"/>
    <w:rsid w:val="00D671A7"/>
    <w:rsid w:val="00D7227E"/>
    <w:rsid w:val="00D81683"/>
    <w:rsid w:val="00D8347C"/>
    <w:rsid w:val="00DA26A5"/>
    <w:rsid w:val="00DA7F72"/>
    <w:rsid w:val="00DB1ED9"/>
    <w:rsid w:val="00DB627B"/>
    <w:rsid w:val="00DB6BB0"/>
    <w:rsid w:val="00DC460A"/>
    <w:rsid w:val="00DD4AA5"/>
    <w:rsid w:val="00DD4F10"/>
    <w:rsid w:val="00DE22E1"/>
    <w:rsid w:val="00DE4016"/>
    <w:rsid w:val="00DF0137"/>
    <w:rsid w:val="00DF020D"/>
    <w:rsid w:val="00DF12B4"/>
    <w:rsid w:val="00E017CA"/>
    <w:rsid w:val="00E131BB"/>
    <w:rsid w:val="00E131EB"/>
    <w:rsid w:val="00E3528E"/>
    <w:rsid w:val="00E44DFD"/>
    <w:rsid w:val="00E508E1"/>
    <w:rsid w:val="00E518A7"/>
    <w:rsid w:val="00E518A8"/>
    <w:rsid w:val="00E55B03"/>
    <w:rsid w:val="00E57642"/>
    <w:rsid w:val="00E6148E"/>
    <w:rsid w:val="00E64698"/>
    <w:rsid w:val="00E81C6D"/>
    <w:rsid w:val="00E8362B"/>
    <w:rsid w:val="00E86519"/>
    <w:rsid w:val="00E94534"/>
    <w:rsid w:val="00E94C30"/>
    <w:rsid w:val="00EC574B"/>
    <w:rsid w:val="00EC6ECB"/>
    <w:rsid w:val="00EF33A1"/>
    <w:rsid w:val="00EF5578"/>
    <w:rsid w:val="00EF68CD"/>
    <w:rsid w:val="00F079E5"/>
    <w:rsid w:val="00F10FEB"/>
    <w:rsid w:val="00F20A6A"/>
    <w:rsid w:val="00F2462E"/>
    <w:rsid w:val="00F35916"/>
    <w:rsid w:val="00F748AA"/>
    <w:rsid w:val="00F844F9"/>
    <w:rsid w:val="00FA4909"/>
    <w:rsid w:val="00FB76BA"/>
    <w:rsid w:val="00FC56C8"/>
    <w:rsid w:val="00FD6260"/>
    <w:rsid w:val="00FD7EAB"/>
    <w:rsid w:val="00FE0188"/>
    <w:rsid w:val="00FE7693"/>
    <w:rsid w:val="00FF044D"/>
    <w:rsid w:val="00FF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5A731"/>
  <w15:chartTrackingRefBased/>
  <w15:docId w15:val="{37953C66-07D9-4013-8CD9-E3F5A4A3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72"/>
    <w:rPr>
      <w:rFonts w:ascii="Segoe UI" w:hAnsi="Segoe UI" w:cs="Segoe UI"/>
      <w:sz w:val="18"/>
      <w:szCs w:val="18"/>
    </w:rPr>
  </w:style>
  <w:style w:type="character" w:styleId="Hyperlink">
    <w:name w:val="Hyperlink"/>
    <w:basedOn w:val="DefaultParagraphFont"/>
    <w:uiPriority w:val="99"/>
    <w:unhideWhenUsed/>
    <w:rsid w:val="007105CA"/>
    <w:rPr>
      <w:color w:val="0563C1" w:themeColor="hyperlink"/>
      <w:u w:val="single"/>
    </w:rPr>
  </w:style>
  <w:style w:type="paragraph" w:styleId="NoSpacing">
    <w:name w:val="No Spacing"/>
    <w:uiPriority w:val="1"/>
    <w:qFormat/>
    <w:rsid w:val="00193AEA"/>
    <w:pPr>
      <w:spacing w:after="0" w:line="240" w:lineRule="auto"/>
    </w:pPr>
  </w:style>
  <w:style w:type="paragraph" w:styleId="ListParagraph">
    <w:name w:val="List Paragraph"/>
    <w:basedOn w:val="Normal"/>
    <w:uiPriority w:val="34"/>
    <w:qFormat/>
    <w:rsid w:val="006B3837"/>
    <w:pPr>
      <w:ind w:left="720"/>
      <w:contextualSpacing/>
    </w:pPr>
  </w:style>
  <w:style w:type="character" w:styleId="FollowedHyperlink">
    <w:name w:val="FollowedHyperlink"/>
    <w:basedOn w:val="DefaultParagraphFont"/>
    <w:uiPriority w:val="99"/>
    <w:semiHidden/>
    <w:unhideWhenUsed/>
    <w:rsid w:val="00E55B03"/>
    <w:rPr>
      <w:color w:val="954F72" w:themeColor="followedHyperlink"/>
      <w:u w:val="single"/>
    </w:rPr>
  </w:style>
  <w:style w:type="character" w:styleId="UnresolvedMention">
    <w:name w:val="Unresolved Mention"/>
    <w:basedOn w:val="DefaultParagraphFont"/>
    <w:uiPriority w:val="99"/>
    <w:semiHidden/>
    <w:unhideWhenUsed/>
    <w:rsid w:val="004E42EF"/>
    <w:rPr>
      <w:color w:val="605E5C"/>
      <w:shd w:val="clear" w:color="auto" w:fill="E1DFDD"/>
    </w:rPr>
  </w:style>
  <w:style w:type="paragraph" w:customStyle="1" w:styleId="bullet-points">
    <w:name w:val="bullet-points"/>
    <w:basedOn w:val="Normal"/>
    <w:rsid w:val="00B66C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31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0C2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28AE"/>
  </w:style>
  <w:style w:type="character" w:customStyle="1" w:styleId="eop">
    <w:name w:val="eop"/>
    <w:basedOn w:val="DefaultParagraphFont"/>
    <w:rsid w:val="000C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3399">
      <w:bodyDiv w:val="1"/>
      <w:marLeft w:val="0"/>
      <w:marRight w:val="0"/>
      <w:marTop w:val="0"/>
      <w:marBottom w:val="0"/>
      <w:divBdr>
        <w:top w:val="none" w:sz="0" w:space="0" w:color="auto"/>
        <w:left w:val="none" w:sz="0" w:space="0" w:color="auto"/>
        <w:bottom w:val="none" w:sz="0" w:space="0" w:color="auto"/>
        <w:right w:val="none" w:sz="0" w:space="0" w:color="auto"/>
      </w:divBdr>
      <w:divsChild>
        <w:div w:id="760643493">
          <w:marLeft w:val="0"/>
          <w:marRight w:val="0"/>
          <w:marTop w:val="0"/>
          <w:marBottom w:val="0"/>
          <w:divBdr>
            <w:top w:val="none" w:sz="0" w:space="0" w:color="auto"/>
            <w:left w:val="none" w:sz="0" w:space="0" w:color="auto"/>
            <w:bottom w:val="none" w:sz="0" w:space="0" w:color="auto"/>
            <w:right w:val="none" w:sz="0" w:space="0" w:color="auto"/>
          </w:divBdr>
        </w:div>
        <w:div w:id="211697026">
          <w:marLeft w:val="0"/>
          <w:marRight w:val="0"/>
          <w:marTop w:val="0"/>
          <w:marBottom w:val="0"/>
          <w:divBdr>
            <w:top w:val="none" w:sz="0" w:space="0" w:color="auto"/>
            <w:left w:val="none" w:sz="0" w:space="0" w:color="auto"/>
            <w:bottom w:val="none" w:sz="0" w:space="0" w:color="auto"/>
            <w:right w:val="none" w:sz="0" w:space="0" w:color="auto"/>
          </w:divBdr>
        </w:div>
        <w:div w:id="1267884506">
          <w:marLeft w:val="0"/>
          <w:marRight w:val="0"/>
          <w:marTop w:val="0"/>
          <w:marBottom w:val="0"/>
          <w:divBdr>
            <w:top w:val="none" w:sz="0" w:space="0" w:color="auto"/>
            <w:left w:val="none" w:sz="0" w:space="0" w:color="auto"/>
            <w:bottom w:val="none" w:sz="0" w:space="0" w:color="auto"/>
            <w:right w:val="none" w:sz="0" w:space="0" w:color="auto"/>
          </w:divBdr>
        </w:div>
        <w:div w:id="424306271">
          <w:marLeft w:val="0"/>
          <w:marRight w:val="0"/>
          <w:marTop w:val="0"/>
          <w:marBottom w:val="0"/>
          <w:divBdr>
            <w:top w:val="none" w:sz="0" w:space="0" w:color="auto"/>
            <w:left w:val="none" w:sz="0" w:space="0" w:color="auto"/>
            <w:bottom w:val="none" w:sz="0" w:space="0" w:color="auto"/>
            <w:right w:val="none" w:sz="0" w:space="0" w:color="auto"/>
          </w:divBdr>
        </w:div>
        <w:div w:id="1771967399">
          <w:marLeft w:val="0"/>
          <w:marRight w:val="0"/>
          <w:marTop w:val="0"/>
          <w:marBottom w:val="0"/>
          <w:divBdr>
            <w:top w:val="none" w:sz="0" w:space="0" w:color="auto"/>
            <w:left w:val="none" w:sz="0" w:space="0" w:color="auto"/>
            <w:bottom w:val="none" w:sz="0" w:space="0" w:color="auto"/>
            <w:right w:val="none" w:sz="0" w:space="0" w:color="auto"/>
          </w:divBdr>
        </w:div>
      </w:divsChild>
    </w:div>
    <w:div w:id="121727964">
      <w:bodyDiv w:val="1"/>
      <w:marLeft w:val="0"/>
      <w:marRight w:val="0"/>
      <w:marTop w:val="0"/>
      <w:marBottom w:val="0"/>
      <w:divBdr>
        <w:top w:val="none" w:sz="0" w:space="0" w:color="auto"/>
        <w:left w:val="none" w:sz="0" w:space="0" w:color="auto"/>
        <w:bottom w:val="none" w:sz="0" w:space="0" w:color="auto"/>
        <w:right w:val="none" w:sz="0" w:space="0" w:color="auto"/>
      </w:divBdr>
    </w:div>
    <w:div w:id="129135479">
      <w:bodyDiv w:val="1"/>
      <w:marLeft w:val="0"/>
      <w:marRight w:val="0"/>
      <w:marTop w:val="0"/>
      <w:marBottom w:val="0"/>
      <w:divBdr>
        <w:top w:val="none" w:sz="0" w:space="0" w:color="auto"/>
        <w:left w:val="none" w:sz="0" w:space="0" w:color="auto"/>
        <w:bottom w:val="none" w:sz="0" w:space="0" w:color="auto"/>
        <w:right w:val="none" w:sz="0" w:space="0" w:color="auto"/>
      </w:divBdr>
    </w:div>
    <w:div w:id="174804652">
      <w:bodyDiv w:val="1"/>
      <w:marLeft w:val="0"/>
      <w:marRight w:val="0"/>
      <w:marTop w:val="0"/>
      <w:marBottom w:val="0"/>
      <w:divBdr>
        <w:top w:val="none" w:sz="0" w:space="0" w:color="auto"/>
        <w:left w:val="none" w:sz="0" w:space="0" w:color="auto"/>
        <w:bottom w:val="none" w:sz="0" w:space="0" w:color="auto"/>
        <w:right w:val="none" w:sz="0" w:space="0" w:color="auto"/>
      </w:divBdr>
    </w:div>
    <w:div w:id="272136243">
      <w:bodyDiv w:val="1"/>
      <w:marLeft w:val="0"/>
      <w:marRight w:val="0"/>
      <w:marTop w:val="0"/>
      <w:marBottom w:val="0"/>
      <w:divBdr>
        <w:top w:val="none" w:sz="0" w:space="0" w:color="auto"/>
        <w:left w:val="none" w:sz="0" w:space="0" w:color="auto"/>
        <w:bottom w:val="none" w:sz="0" w:space="0" w:color="auto"/>
        <w:right w:val="none" w:sz="0" w:space="0" w:color="auto"/>
      </w:divBdr>
      <w:divsChild>
        <w:div w:id="1959871600">
          <w:marLeft w:val="547"/>
          <w:marRight w:val="0"/>
          <w:marTop w:val="0"/>
          <w:marBottom w:val="0"/>
          <w:divBdr>
            <w:top w:val="none" w:sz="0" w:space="0" w:color="auto"/>
            <w:left w:val="none" w:sz="0" w:space="0" w:color="auto"/>
            <w:bottom w:val="none" w:sz="0" w:space="0" w:color="auto"/>
            <w:right w:val="none" w:sz="0" w:space="0" w:color="auto"/>
          </w:divBdr>
        </w:div>
      </w:divsChild>
    </w:div>
    <w:div w:id="285624320">
      <w:bodyDiv w:val="1"/>
      <w:marLeft w:val="0"/>
      <w:marRight w:val="0"/>
      <w:marTop w:val="0"/>
      <w:marBottom w:val="0"/>
      <w:divBdr>
        <w:top w:val="none" w:sz="0" w:space="0" w:color="auto"/>
        <w:left w:val="none" w:sz="0" w:space="0" w:color="auto"/>
        <w:bottom w:val="none" w:sz="0" w:space="0" w:color="auto"/>
        <w:right w:val="none" w:sz="0" w:space="0" w:color="auto"/>
      </w:divBdr>
    </w:div>
    <w:div w:id="330373838">
      <w:bodyDiv w:val="1"/>
      <w:marLeft w:val="0"/>
      <w:marRight w:val="0"/>
      <w:marTop w:val="0"/>
      <w:marBottom w:val="0"/>
      <w:divBdr>
        <w:top w:val="none" w:sz="0" w:space="0" w:color="auto"/>
        <w:left w:val="none" w:sz="0" w:space="0" w:color="auto"/>
        <w:bottom w:val="none" w:sz="0" w:space="0" w:color="auto"/>
        <w:right w:val="none" w:sz="0" w:space="0" w:color="auto"/>
      </w:divBdr>
      <w:divsChild>
        <w:div w:id="2004551584">
          <w:marLeft w:val="547"/>
          <w:marRight w:val="0"/>
          <w:marTop w:val="0"/>
          <w:marBottom w:val="0"/>
          <w:divBdr>
            <w:top w:val="none" w:sz="0" w:space="0" w:color="auto"/>
            <w:left w:val="none" w:sz="0" w:space="0" w:color="auto"/>
            <w:bottom w:val="none" w:sz="0" w:space="0" w:color="auto"/>
            <w:right w:val="none" w:sz="0" w:space="0" w:color="auto"/>
          </w:divBdr>
        </w:div>
      </w:divsChild>
    </w:div>
    <w:div w:id="411242409">
      <w:bodyDiv w:val="1"/>
      <w:marLeft w:val="0"/>
      <w:marRight w:val="0"/>
      <w:marTop w:val="0"/>
      <w:marBottom w:val="0"/>
      <w:divBdr>
        <w:top w:val="none" w:sz="0" w:space="0" w:color="auto"/>
        <w:left w:val="none" w:sz="0" w:space="0" w:color="auto"/>
        <w:bottom w:val="none" w:sz="0" w:space="0" w:color="auto"/>
        <w:right w:val="none" w:sz="0" w:space="0" w:color="auto"/>
      </w:divBdr>
      <w:divsChild>
        <w:div w:id="1220895061">
          <w:marLeft w:val="547"/>
          <w:marRight w:val="0"/>
          <w:marTop w:val="0"/>
          <w:marBottom w:val="0"/>
          <w:divBdr>
            <w:top w:val="none" w:sz="0" w:space="0" w:color="auto"/>
            <w:left w:val="none" w:sz="0" w:space="0" w:color="auto"/>
            <w:bottom w:val="none" w:sz="0" w:space="0" w:color="auto"/>
            <w:right w:val="none" w:sz="0" w:space="0" w:color="auto"/>
          </w:divBdr>
        </w:div>
      </w:divsChild>
    </w:div>
    <w:div w:id="434637539">
      <w:bodyDiv w:val="1"/>
      <w:marLeft w:val="0"/>
      <w:marRight w:val="0"/>
      <w:marTop w:val="0"/>
      <w:marBottom w:val="0"/>
      <w:divBdr>
        <w:top w:val="none" w:sz="0" w:space="0" w:color="auto"/>
        <w:left w:val="none" w:sz="0" w:space="0" w:color="auto"/>
        <w:bottom w:val="none" w:sz="0" w:space="0" w:color="auto"/>
        <w:right w:val="none" w:sz="0" w:space="0" w:color="auto"/>
      </w:divBdr>
      <w:divsChild>
        <w:div w:id="1829898641">
          <w:marLeft w:val="547"/>
          <w:marRight w:val="0"/>
          <w:marTop w:val="0"/>
          <w:marBottom w:val="0"/>
          <w:divBdr>
            <w:top w:val="none" w:sz="0" w:space="0" w:color="auto"/>
            <w:left w:val="none" w:sz="0" w:space="0" w:color="auto"/>
            <w:bottom w:val="none" w:sz="0" w:space="0" w:color="auto"/>
            <w:right w:val="none" w:sz="0" w:space="0" w:color="auto"/>
          </w:divBdr>
        </w:div>
      </w:divsChild>
    </w:div>
    <w:div w:id="465127771">
      <w:bodyDiv w:val="1"/>
      <w:marLeft w:val="0"/>
      <w:marRight w:val="0"/>
      <w:marTop w:val="0"/>
      <w:marBottom w:val="0"/>
      <w:divBdr>
        <w:top w:val="none" w:sz="0" w:space="0" w:color="auto"/>
        <w:left w:val="none" w:sz="0" w:space="0" w:color="auto"/>
        <w:bottom w:val="none" w:sz="0" w:space="0" w:color="auto"/>
        <w:right w:val="none" w:sz="0" w:space="0" w:color="auto"/>
      </w:divBdr>
      <w:divsChild>
        <w:div w:id="1153838324">
          <w:marLeft w:val="547"/>
          <w:marRight w:val="0"/>
          <w:marTop w:val="0"/>
          <w:marBottom w:val="0"/>
          <w:divBdr>
            <w:top w:val="none" w:sz="0" w:space="0" w:color="auto"/>
            <w:left w:val="none" w:sz="0" w:space="0" w:color="auto"/>
            <w:bottom w:val="none" w:sz="0" w:space="0" w:color="auto"/>
            <w:right w:val="none" w:sz="0" w:space="0" w:color="auto"/>
          </w:divBdr>
        </w:div>
      </w:divsChild>
    </w:div>
    <w:div w:id="613364321">
      <w:bodyDiv w:val="1"/>
      <w:marLeft w:val="0"/>
      <w:marRight w:val="0"/>
      <w:marTop w:val="0"/>
      <w:marBottom w:val="0"/>
      <w:divBdr>
        <w:top w:val="none" w:sz="0" w:space="0" w:color="auto"/>
        <w:left w:val="none" w:sz="0" w:space="0" w:color="auto"/>
        <w:bottom w:val="none" w:sz="0" w:space="0" w:color="auto"/>
        <w:right w:val="none" w:sz="0" w:space="0" w:color="auto"/>
      </w:divBdr>
    </w:div>
    <w:div w:id="644705683">
      <w:bodyDiv w:val="1"/>
      <w:marLeft w:val="0"/>
      <w:marRight w:val="0"/>
      <w:marTop w:val="0"/>
      <w:marBottom w:val="0"/>
      <w:divBdr>
        <w:top w:val="none" w:sz="0" w:space="0" w:color="auto"/>
        <w:left w:val="none" w:sz="0" w:space="0" w:color="auto"/>
        <w:bottom w:val="none" w:sz="0" w:space="0" w:color="auto"/>
        <w:right w:val="none" w:sz="0" w:space="0" w:color="auto"/>
      </w:divBdr>
      <w:divsChild>
        <w:div w:id="1106459289">
          <w:marLeft w:val="0"/>
          <w:marRight w:val="0"/>
          <w:marTop w:val="0"/>
          <w:marBottom w:val="0"/>
          <w:divBdr>
            <w:top w:val="none" w:sz="0" w:space="0" w:color="auto"/>
            <w:left w:val="none" w:sz="0" w:space="0" w:color="auto"/>
            <w:bottom w:val="none" w:sz="0" w:space="0" w:color="auto"/>
            <w:right w:val="none" w:sz="0" w:space="0" w:color="auto"/>
          </w:divBdr>
          <w:divsChild>
            <w:div w:id="477457701">
              <w:marLeft w:val="0"/>
              <w:marRight w:val="0"/>
              <w:marTop w:val="0"/>
              <w:marBottom w:val="0"/>
              <w:divBdr>
                <w:top w:val="none" w:sz="0" w:space="0" w:color="auto"/>
                <w:left w:val="none" w:sz="0" w:space="0" w:color="auto"/>
                <w:bottom w:val="none" w:sz="0" w:space="0" w:color="auto"/>
                <w:right w:val="none" w:sz="0" w:space="0" w:color="auto"/>
              </w:divBdr>
              <w:divsChild>
                <w:div w:id="1336344860">
                  <w:marLeft w:val="0"/>
                  <w:marRight w:val="0"/>
                  <w:marTop w:val="0"/>
                  <w:marBottom w:val="0"/>
                  <w:divBdr>
                    <w:top w:val="none" w:sz="0" w:space="0" w:color="auto"/>
                    <w:left w:val="none" w:sz="0" w:space="0" w:color="auto"/>
                    <w:bottom w:val="none" w:sz="0" w:space="0" w:color="auto"/>
                    <w:right w:val="none" w:sz="0" w:space="0" w:color="auto"/>
                  </w:divBdr>
                  <w:divsChild>
                    <w:div w:id="1524784647">
                      <w:marLeft w:val="0"/>
                      <w:marRight w:val="0"/>
                      <w:marTop w:val="0"/>
                      <w:marBottom w:val="0"/>
                      <w:divBdr>
                        <w:top w:val="none" w:sz="0" w:space="0" w:color="auto"/>
                        <w:left w:val="none" w:sz="0" w:space="0" w:color="auto"/>
                        <w:bottom w:val="none" w:sz="0" w:space="0" w:color="auto"/>
                        <w:right w:val="none" w:sz="0" w:space="0" w:color="auto"/>
                      </w:divBdr>
                      <w:divsChild>
                        <w:div w:id="6274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019624">
      <w:bodyDiv w:val="1"/>
      <w:marLeft w:val="0"/>
      <w:marRight w:val="0"/>
      <w:marTop w:val="0"/>
      <w:marBottom w:val="0"/>
      <w:divBdr>
        <w:top w:val="none" w:sz="0" w:space="0" w:color="auto"/>
        <w:left w:val="none" w:sz="0" w:space="0" w:color="auto"/>
        <w:bottom w:val="none" w:sz="0" w:space="0" w:color="auto"/>
        <w:right w:val="none" w:sz="0" w:space="0" w:color="auto"/>
      </w:divBdr>
    </w:div>
    <w:div w:id="740982266">
      <w:bodyDiv w:val="1"/>
      <w:marLeft w:val="0"/>
      <w:marRight w:val="0"/>
      <w:marTop w:val="0"/>
      <w:marBottom w:val="0"/>
      <w:divBdr>
        <w:top w:val="none" w:sz="0" w:space="0" w:color="auto"/>
        <w:left w:val="none" w:sz="0" w:space="0" w:color="auto"/>
        <w:bottom w:val="none" w:sz="0" w:space="0" w:color="auto"/>
        <w:right w:val="none" w:sz="0" w:space="0" w:color="auto"/>
      </w:divBdr>
    </w:div>
    <w:div w:id="791170434">
      <w:bodyDiv w:val="1"/>
      <w:marLeft w:val="0"/>
      <w:marRight w:val="0"/>
      <w:marTop w:val="0"/>
      <w:marBottom w:val="0"/>
      <w:divBdr>
        <w:top w:val="none" w:sz="0" w:space="0" w:color="auto"/>
        <w:left w:val="none" w:sz="0" w:space="0" w:color="auto"/>
        <w:bottom w:val="none" w:sz="0" w:space="0" w:color="auto"/>
        <w:right w:val="none" w:sz="0" w:space="0" w:color="auto"/>
      </w:divBdr>
    </w:div>
    <w:div w:id="938829933">
      <w:bodyDiv w:val="1"/>
      <w:marLeft w:val="0"/>
      <w:marRight w:val="0"/>
      <w:marTop w:val="0"/>
      <w:marBottom w:val="0"/>
      <w:divBdr>
        <w:top w:val="none" w:sz="0" w:space="0" w:color="auto"/>
        <w:left w:val="none" w:sz="0" w:space="0" w:color="auto"/>
        <w:bottom w:val="none" w:sz="0" w:space="0" w:color="auto"/>
        <w:right w:val="none" w:sz="0" w:space="0" w:color="auto"/>
      </w:divBdr>
      <w:divsChild>
        <w:div w:id="2093548689">
          <w:marLeft w:val="0"/>
          <w:marRight w:val="0"/>
          <w:marTop w:val="0"/>
          <w:marBottom w:val="0"/>
          <w:divBdr>
            <w:top w:val="none" w:sz="0" w:space="0" w:color="auto"/>
            <w:left w:val="none" w:sz="0" w:space="0" w:color="auto"/>
            <w:bottom w:val="none" w:sz="0" w:space="0" w:color="auto"/>
            <w:right w:val="none" w:sz="0" w:space="0" w:color="auto"/>
          </w:divBdr>
          <w:divsChild>
            <w:div w:id="451246725">
              <w:marLeft w:val="0"/>
              <w:marRight w:val="0"/>
              <w:marTop w:val="0"/>
              <w:marBottom w:val="0"/>
              <w:divBdr>
                <w:top w:val="none" w:sz="0" w:space="0" w:color="auto"/>
                <w:left w:val="none" w:sz="0" w:space="0" w:color="auto"/>
                <w:bottom w:val="none" w:sz="0" w:space="0" w:color="auto"/>
                <w:right w:val="none" w:sz="0" w:space="0" w:color="auto"/>
              </w:divBdr>
              <w:divsChild>
                <w:div w:id="1284193772">
                  <w:marLeft w:val="0"/>
                  <w:marRight w:val="0"/>
                  <w:marTop w:val="0"/>
                  <w:marBottom w:val="0"/>
                  <w:divBdr>
                    <w:top w:val="none" w:sz="0" w:space="0" w:color="auto"/>
                    <w:left w:val="none" w:sz="0" w:space="0" w:color="auto"/>
                    <w:bottom w:val="none" w:sz="0" w:space="0" w:color="auto"/>
                    <w:right w:val="none" w:sz="0" w:space="0" w:color="auto"/>
                  </w:divBdr>
                  <w:divsChild>
                    <w:div w:id="848638554">
                      <w:marLeft w:val="0"/>
                      <w:marRight w:val="0"/>
                      <w:marTop w:val="0"/>
                      <w:marBottom w:val="0"/>
                      <w:divBdr>
                        <w:top w:val="none" w:sz="0" w:space="0" w:color="auto"/>
                        <w:left w:val="none" w:sz="0" w:space="0" w:color="auto"/>
                        <w:bottom w:val="none" w:sz="0" w:space="0" w:color="auto"/>
                        <w:right w:val="none" w:sz="0" w:space="0" w:color="auto"/>
                      </w:divBdr>
                      <w:divsChild>
                        <w:div w:id="3195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49014">
      <w:bodyDiv w:val="1"/>
      <w:marLeft w:val="0"/>
      <w:marRight w:val="0"/>
      <w:marTop w:val="0"/>
      <w:marBottom w:val="0"/>
      <w:divBdr>
        <w:top w:val="none" w:sz="0" w:space="0" w:color="auto"/>
        <w:left w:val="none" w:sz="0" w:space="0" w:color="auto"/>
        <w:bottom w:val="none" w:sz="0" w:space="0" w:color="auto"/>
        <w:right w:val="none" w:sz="0" w:space="0" w:color="auto"/>
      </w:divBdr>
      <w:divsChild>
        <w:div w:id="102384152">
          <w:marLeft w:val="0"/>
          <w:marRight w:val="0"/>
          <w:marTop w:val="0"/>
          <w:marBottom w:val="0"/>
          <w:divBdr>
            <w:top w:val="none" w:sz="0" w:space="0" w:color="auto"/>
            <w:left w:val="none" w:sz="0" w:space="0" w:color="auto"/>
            <w:bottom w:val="none" w:sz="0" w:space="0" w:color="auto"/>
            <w:right w:val="none" w:sz="0" w:space="0" w:color="auto"/>
          </w:divBdr>
          <w:divsChild>
            <w:div w:id="594285466">
              <w:marLeft w:val="0"/>
              <w:marRight w:val="0"/>
              <w:marTop w:val="0"/>
              <w:marBottom w:val="0"/>
              <w:divBdr>
                <w:top w:val="none" w:sz="0" w:space="0" w:color="auto"/>
                <w:left w:val="none" w:sz="0" w:space="0" w:color="auto"/>
                <w:bottom w:val="none" w:sz="0" w:space="0" w:color="auto"/>
                <w:right w:val="none" w:sz="0" w:space="0" w:color="auto"/>
              </w:divBdr>
              <w:divsChild>
                <w:div w:id="1489175987">
                  <w:marLeft w:val="0"/>
                  <w:marRight w:val="0"/>
                  <w:marTop w:val="0"/>
                  <w:marBottom w:val="0"/>
                  <w:divBdr>
                    <w:top w:val="none" w:sz="0" w:space="0" w:color="auto"/>
                    <w:left w:val="none" w:sz="0" w:space="0" w:color="auto"/>
                    <w:bottom w:val="none" w:sz="0" w:space="0" w:color="auto"/>
                    <w:right w:val="none" w:sz="0" w:space="0" w:color="auto"/>
                  </w:divBdr>
                  <w:divsChild>
                    <w:div w:id="1350062388">
                      <w:marLeft w:val="0"/>
                      <w:marRight w:val="0"/>
                      <w:marTop w:val="0"/>
                      <w:marBottom w:val="0"/>
                      <w:divBdr>
                        <w:top w:val="none" w:sz="0" w:space="0" w:color="auto"/>
                        <w:left w:val="none" w:sz="0" w:space="0" w:color="auto"/>
                        <w:bottom w:val="none" w:sz="0" w:space="0" w:color="auto"/>
                        <w:right w:val="none" w:sz="0" w:space="0" w:color="auto"/>
                      </w:divBdr>
                      <w:divsChild>
                        <w:div w:id="15558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342566">
      <w:bodyDiv w:val="1"/>
      <w:marLeft w:val="0"/>
      <w:marRight w:val="0"/>
      <w:marTop w:val="0"/>
      <w:marBottom w:val="0"/>
      <w:divBdr>
        <w:top w:val="none" w:sz="0" w:space="0" w:color="auto"/>
        <w:left w:val="none" w:sz="0" w:space="0" w:color="auto"/>
        <w:bottom w:val="none" w:sz="0" w:space="0" w:color="auto"/>
        <w:right w:val="none" w:sz="0" w:space="0" w:color="auto"/>
      </w:divBdr>
      <w:divsChild>
        <w:div w:id="1292052291">
          <w:marLeft w:val="547"/>
          <w:marRight w:val="0"/>
          <w:marTop w:val="0"/>
          <w:marBottom w:val="0"/>
          <w:divBdr>
            <w:top w:val="none" w:sz="0" w:space="0" w:color="auto"/>
            <w:left w:val="none" w:sz="0" w:space="0" w:color="auto"/>
            <w:bottom w:val="none" w:sz="0" w:space="0" w:color="auto"/>
            <w:right w:val="none" w:sz="0" w:space="0" w:color="auto"/>
          </w:divBdr>
        </w:div>
      </w:divsChild>
    </w:div>
    <w:div w:id="1147626258">
      <w:bodyDiv w:val="1"/>
      <w:marLeft w:val="0"/>
      <w:marRight w:val="0"/>
      <w:marTop w:val="0"/>
      <w:marBottom w:val="0"/>
      <w:divBdr>
        <w:top w:val="none" w:sz="0" w:space="0" w:color="auto"/>
        <w:left w:val="none" w:sz="0" w:space="0" w:color="auto"/>
        <w:bottom w:val="none" w:sz="0" w:space="0" w:color="auto"/>
        <w:right w:val="none" w:sz="0" w:space="0" w:color="auto"/>
      </w:divBdr>
      <w:divsChild>
        <w:div w:id="1644773506">
          <w:marLeft w:val="547"/>
          <w:marRight w:val="0"/>
          <w:marTop w:val="0"/>
          <w:marBottom w:val="0"/>
          <w:divBdr>
            <w:top w:val="none" w:sz="0" w:space="0" w:color="auto"/>
            <w:left w:val="none" w:sz="0" w:space="0" w:color="auto"/>
            <w:bottom w:val="none" w:sz="0" w:space="0" w:color="auto"/>
            <w:right w:val="none" w:sz="0" w:space="0" w:color="auto"/>
          </w:divBdr>
        </w:div>
      </w:divsChild>
    </w:div>
    <w:div w:id="1218323869">
      <w:bodyDiv w:val="1"/>
      <w:marLeft w:val="0"/>
      <w:marRight w:val="0"/>
      <w:marTop w:val="0"/>
      <w:marBottom w:val="0"/>
      <w:divBdr>
        <w:top w:val="none" w:sz="0" w:space="0" w:color="auto"/>
        <w:left w:val="none" w:sz="0" w:space="0" w:color="auto"/>
        <w:bottom w:val="none" w:sz="0" w:space="0" w:color="auto"/>
        <w:right w:val="none" w:sz="0" w:space="0" w:color="auto"/>
      </w:divBdr>
      <w:divsChild>
        <w:div w:id="1495494075">
          <w:marLeft w:val="547"/>
          <w:marRight w:val="0"/>
          <w:marTop w:val="0"/>
          <w:marBottom w:val="0"/>
          <w:divBdr>
            <w:top w:val="none" w:sz="0" w:space="0" w:color="auto"/>
            <w:left w:val="none" w:sz="0" w:space="0" w:color="auto"/>
            <w:bottom w:val="none" w:sz="0" w:space="0" w:color="auto"/>
            <w:right w:val="none" w:sz="0" w:space="0" w:color="auto"/>
          </w:divBdr>
        </w:div>
      </w:divsChild>
    </w:div>
    <w:div w:id="1244098658">
      <w:bodyDiv w:val="1"/>
      <w:marLeft w:val="0"/>
      <w:marRight w:val="0"/>
      <w:marTop w:val="0"/>
      <w:marBottom w:val="0"/>
      <w:divBdr>
        <w:top w:val="none" w:sz="0" w:space="0" w:color="auto"/>
        <w:left w:val="none" w:sz="0" w:space="0" w:color="auto"/>
        <w:bottom w:val="none" w:sz="0" w:space="0" w:color="auto"/>
        <w:right w:val="none" w:sz="0" w:space="0" w:color="auto"/>
      </w:divBdr>
    </w:div>
    <w:div w:id="1251743222">
      <w:bodyDiv w:val="1"/>
      <w:marLeft w:val="0"/>
      <w:marRight w:val="0"/>
      <w:marTop w:val="0"/>
      <w:marBottom w:val="0"/>
      <w:divBdr>
        <w:top w:val="none" w:sz="0" w:space="0" w:color="auto"/>
        <w:left w:val="none" w:sz="0" w:space="0" w:color="auto"/>
        <w:bottom w:val="none" w:sz="0" w:space="0" w:color="auto"/>
        <w:right w:val="none" w:sz="0" w:space="0" w:color="auto"/>
      </w:divBdr>
    </w:div>
    <w:div w:id="1322267880">
      <w:bodyDiv w:val="1"/>
      <w:marLeft w:val="0"/>
      <w:marRight w:val="0"/>
      <w:marTop w:val="0"/>
      <w:marBottom w:val="0"/>
      <w:divBdr>
        <w:top w:val="none" w:sz="0" w:space="0" w:color="auto"/>
        <w:left w:val="none" w:sz="0" w:space="0" w:color="auto"/>
        <w:bottom w:val="none" w:sz="0" w:space="0" w:color="auto"/>
        <w:right w:val="none" w:sz="0" w:space="0" w:color="auto"/>
      </w:divBdr>
    </w:div>
    <w:div w:id="1516535413">
      <w:bodyDiv w:val="1"/>
      <w:marLeft w:val="0"/>
      <w:marRight w:val="0"/>
      <w:marTop w:val="0"/>
      <w:marBottom w:val="0"/>
      <w:divBdr>
        <w:top w:val="none" w:sz="0" w:space="0" w:color="auto"/>
        <w:left w:val="none" w:sz="0" w:space="0" w:color="auto"/>
        <w:bottom w:val="none" w:sz="0" w:space="0" w:color="auto"/>
        <w:right w:val="none" w:sz="0" w:space="0" w:color="auto"/>
      </w:divBdr>
    </w:div>
    <w:div w:id="1717197009">
      <w:bodyDiv w:val="1"/>
      <w:marLeft w:val="0"/>
      <w:marRight w:val="0"/>
      <w:marTop w:val="0"/>
      <w:marBottom w:val="0"/>
      <w:divBdr>
        <w:top w:val="none" w:sz="0" w:space="0" w:color="auto"/>
        <w:left w:val="none" w:sz="0" w:space="0" w:color="auto"/>
        <w:bottom w:val="none" w:sz="0" w:space="0" w:color="auto"/>
        <w:right w:val="none" w:sz="0" w:space="0" w:color="auto"/>
      </w:divBdr>
      <w:divsChild>
        <w:div w:id="672495387">
          <w:marLeft w:val="0"/>
          <w:marRight w:val="0"/>
          <w:marTop w:val="0"/>
          <w:marBottom w:val="0"/>
          <w:divBdr>
            <w:top w:val="none" w:sz="0" w:space="0" w:color="auto"/>
            <w:left w:val="none" w:sz="0" w:space="0" w:color="auto"/>
            <w:bottom w:val="none" w:sz="0" w:space="0" w:color="auto"/>
            <w:right w:val="none" w:sz="0" w:space="0" w:color="auto"/>
          </w:divBdr>
          <w:divsChild>
            <w:div w:id="198250178">
              <w:marLeft w:val="0"/>
              <w:marRight w:val="0"/>
              <w:marTop w:val="0"/>
              <w:marBottom w:val="0"/>
              <w:divBdr>
                <w:top w:val="none" w:sz="0" w:space="0" w:color="auto"/>
                <w:left w:val="none" w:sz="0" w:space="0" w:color="auto"/>
                <w:bottom w:val="none" w:sz="0" w:space="0" w:color="auto"/>
                <w:right w:val="none" w:sz="0" w:space="0" w:color="auto"/>
              </w:divBdr>
              <w:divsChild>
                <w:div w:id="2075540825">
                  <w:marLeft w:val="0"/>
                  <w:marRight w:val="0"/>
                  <w:marTop w:val="0"/>
                  <w:marBottom w:val="0"/>
                  <w:divBdr>
                    <w:top w:val="none" w:sz="0" w:space="0" w:color="auto"/>
                    <w:left w:val="none" w:sz="0" w:space="0" w:color="auto"/>
                    <w:bottom w:val="none" w:sz="0" w:space="0" w:color="auto"/>
                    <w:right w:val="none" w:sz="0" w:space="0" w:color="auto"/>
                  </w:divBdr>
                  <w:divsChild>
                    <w:div w:id="1181318396">
                      <w:marLeft w:val="0"/>
                      <w:marRight w:val="0"/>
                      <w:marTop w:val="0"/>
                      <w:marBottom w:val="0"/>
                      <w:divBdr>
                        <w:top w:val="none" w:sz="0" w:space="0" w:color="auto"/>
                        <w:left w:val="none" w:sz="0" w:space="0" w:color="auto"/>
                        <w:bottom w:val="none" w:sz="0" w:space="0" w:color="auto"/>
                        <w:right w:val="none" w:sz="0" w:space="0" w:color="auto"/>
                      </w:divBdr>
                      <w:divsChild>
                        <w:div w:id="12040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65521">
      <w:bodyDiv w:val="1"/>
      <w:marLeft w:val="0"/>
      <w:marRight w:val="0"/>
      <w:marTop w:val="0"/>
      <w:marBottom w:val="0"/>
      <w:divBdr>
        <w:top w:val="none" w:sz="0" w:space="0" w:color="auto"/>
        <w:left w:val="none" w:sz="0" w:space="0" w:color="auto"/>
        <w:bottom w:val="none" w:sz="0" w:space="0" w:color="auto"/>
        <w:right w:val="none" w:sz="0" w:space="0" w:color="auto"/>
      </w:divBdr>
    </w:div>
    <w:div w:id="1815246986">
      <w:bodyDiv w:val="1"/>
      <w:marLeft w:val="0"/>
      <w:marRight w:val="0"/>
      <w:marTop w:val="0"/>
      <w:marBottom w:val="0"/>
      <w:divBdr>
        <w:top w:val="none" w:sz="0" w:space="0" w:color="auto"/>
        <w:left w:val="none" w:sz="0" w:space="0" w:color="auto"/>
        <w:bottom w:val="none" w:sz="0" w:space="0" w:color="auto"/>
        <w:right w:val="none" w:sz="0" w:space="0" w:color="auto"/>
      </w:divBdr>
      <w:divsChild>
        <w:div w:id="1813715085">
          <w:marLeft w:val="0"/>
          <w:marRight w:val="0"/>
          <w:marTop w:val="0"/>
          <w:marBottom w:val="0"/>
          <w:divBdr>
            <w:top w:val="none" w:sz="0" w:space="0" w:color="auto"/>
            <w:left w:val="none" w:sz="0" w:space="0" w:color="auto"/>
            <w:bottom w:val="none" w:sz="0" w:space="0" w:color="auto"/>
            <w:right w:val="none" w:sz="0" w:space="0" w:color="auto"/>
          </w:divBdr>
          <w:divsChild>
            <w:div w:id="577717773">
              <w:marLeft w:val="0"/>
              <w:marRight w:val="0"/>
              <w:marTop w:val="0"/>
              <w:marBottom w:val="0"/>
              <w:divBdr>
                <w:top w:val="none" w:sz="0" w:space="0" w:color="auto"/>
                <w:left w:val="none" w:sz="0" w:space="0" w:color="auto"/>
                <w:bottom w:val="none" w:sz="0" w:space="0" w:color="auto"/>
                <w:right w:val="none" w:sz="0" w:space="0" w:color="auto"/>
              </w:divBdr>
              <w:divsChild>
                <w:div w:id="251816902">
                  <w:marLeft w:val="0"/>
                  <w:marRight w:val="0"/>
                  <w:marTop w:val="0"/>
                  <w:marBottom w:val="0"/>
                  <w:divBdr>
                    <w:top w:val="none" w:sz="0" w:space="0" w:color="auto"/>
                    <w:left w:val="none" w:sz="0" w:space="0" w:color="auto"/>
                    <w:bottom w:val="none" w:sz="0" w:space="0" w:color="auto"/>
                    <w:right w:val="none" w:sz="0" w:space="0" w:color="auto"/>
                  </w:divBdr>
                  <w:divsChild>
                    <w:div w:id="111752646">
                      <w:marLeft w:val="0"/>
                      <w:marRight w:val="0"/>
                      <w:marTop w:val="0"/>
                      <w:marBottom w:val="0"/>
                      <w:divBdr>
                        <w:top w:val="none" w:sz="0" w:space="0" w:color="auto"/>
                        <w:left w:val="none" w:sz="0" w:space="0" w:color="auto"/>
                        <w:bottom w:val="none" w:sz="0" w:space="0" w:color="auto"/>
                        <w:right w:val="none" w:sz="0" w:space="0" w:color="auto"/>
                      </w:divBdr>
                      <w:divsChild>
                        <w:div w:id="12103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798966">
      <w:bodyDiv w:val="1"/>
      <w:marLeft w:val="0"/>
      <w:marRight w:val="0"/>
      <w:marTop w:val="0"/>
      <w:marBottom w:val="0"/>
      <w:divBdr>
        <w:top w:val="none" w:sz="0" w:space="0" w:color="auto"/>
        <w:left w:val="none" w:sz="0" w:space="0" w:color="auto"/>
        <w:bottom w:val="none" w:sz="0" w:space="0" w:color="auto"/>
        <w:right w:val="none" w:sz="0" w:space="0" w:color="auto"/>
      </w:divBdr>
    </w:div>
    <w:div w:id="1840151721">
      <w:bodyDiv w:val="1"/>
      <w:marLeft w:val="0"/>
      <w:marRight w:val="0"/>
      <w:marTop w:val="0"/>
      <w:marBottom w:val="0"/>
      <w:divBdr>
        <w:top w:val="none" w:sz="0" w:space="0" w:color="auto"/>
        <w:left w:val="none" w:sz="0" w:space="0" w:color="auto"/>
        <w:bottom w:val="none" w:sz="0" w:space="0" w:color="auto"/>
        <w:right w:val="none" w:sz="0" w:space="0" w:color="auto"/>
      </w:divBdr>
    </w:div>
    <w:div w:id="1973897551">
      <w:bodyDiv w:val="1"/>
      <w:marLeft w:val="0"/>
      <w:marRight w:val="0"/>
      <w:marTop w:val="0"/>
      <w:marBottom w:val="0"/>
      <w:divBdr>
        <w:top w:val="none" w:sz="0" w:space="0" w:color="auto"/>
        <w:left w:val="none" w:sz="0" w:space="0" w:color="auto"/>
        <w:bottom w:val="none" w:sz="0" w:space="0" w:color="auto"/>
        <w:right w:val="none" w:sz="0" w:space="0" w:color="auto"/>
      </w:divBdr>
    </w:div>
    <w:div w:id="2101636079">
      <w:bodyDiv w:val="1"/>
      <w:marLeft w:val="0"/>
      <w:marRight w:val="0"/>
      <w:marTop w:val="0"/>
      <w:marBottom w:val="0"/>
      <w:divBdr>
        <w:top w:val="none" w:sz="0" w:space="0" w:color="auto"/>
        <w:left w:val="none" w:sz="0" w:space="0" w:color="auto"/>
        <w:bottom w:val="none" w:sz="0" w:space="0" w:color="auto"/>
        <w:right w:val="none" w:sz="0" w:space="0" w:color="auto"/>
      </w:divBdr>
      <w:divsChild>
        <w:div w:id="1195924803">
          <w:marLeft w:val="547"/>
          <w:marRight w:val="0"/>
          <w:marTop w:val="0"/>
          <w:marBottom w:val="0"/>
          <w:divBdr>
            <w:top w:val="none" w:sz="0" w:space="0" w:color="auto"/>
            <w:left w:val="none" w:sz="0" w:space="0" w:color="auto"/>
            <w:bottom w:val="none" w:sz="0" w:space="0" w:color="auto"/>
            <w:right w:val="none" w:sz="0" w:space="0" w:color="auto"/>
          </w:divBdr>
        </w:div>
      </w:divsChild>
    </w:div>
    <w:div w:id="2147239928">
      <w:bodyDiv w:val="1"/>
      <w:marLeft w:val="0"/>
      <w:marRight w:val="0"/>
      <w:marTop w:val="0"/>
      <w:marBottom w:val="0"/>
      <w:divBdr>
        <w:top w:val="none" w:sz="0" w:space="0" w:color="auto"/>
        <w:left w:val="none" w:sz="0" w:space="0" w:color="auto"/>
        <w:bottom w:val="none" w:sz="0" w:space="0" w:color="auto"/>
        <w:right w:val="none" w:sz="0" w:space="0" w:color="auto"/>
      </w:divBdr>
      <w:divsChild>
        <w:div w:id="4453925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yavapai.hosted.panopto.com/Panopto/Pages/Viewer.aspx?id=27c88042-a15e-4ed1-b5df-b0c10129fc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9074DCD8C9A47B9DFEA62E3BB3819" ma:contentTypeVersion="6" ma:contentTypeDescription="Create a new document." ma:contentTypeScope="" ma:versionID="18e02a7e1f2c619cf8e7902a137b9b0f">
  <xsd:schema xmlns:xsd="http://www.w3.org/2001/XMLSchema" xmlns:xs="http://www.w3.org/2001/XMLSchema" xmlns:p="http://schemas.microsoft.com/office/2006/metadata/properties" xmlns:ns3="cab452ae-721f-4fff-b22f-551bc0a953d2" targetNamespace="http://schemas.microsoft.com/office/2006/metadata/properties" ma:root="true" ma:fieldsID="fa7c143cc0fe16f93b44eea2629a4a02" ns3:_="">
    <xsd:import namespace="cab452ae-721f-4fff-b22f-551bc0a953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452ae-721f-4fff-b22f-551bc0a95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5DF0-7B1C-403D-9451-E3AA243E7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452ae-721f-4fff-b22f-551bc0a95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13FB2-1178-47E6-A177-8C6A1436824D}">
  <ds:schemaRefs>
    <ds:schemaRef ds:uri="http://schemas.microsoft.com/sharepoint/v3/contenttype/forms"/>
  </ds:schemaRefs>
</ds:datastoreItem>
</file>

<file path=customXml/itemProps3.xml><?xml version="1.0" encoding="utf-8"?>
<ds:datastoreItem xmlns:ds="http://schemas.openxmlformats.org/officeDocument/2006/customXml" ds:itemID="{F2FA8DF8-B1F0-48ED-B156-08DB9BD11513}">
  <ds:schemaRef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cab452ae-721f-4fff-b22f-551bc0a953d2"/>
    <ds:schemaRef ds:uri="http://purl.org/dc/terms/"/>
  </ds:schemaRefs>
</ds:datastoreItem>
</file>

<file path=customXml/itemProps4.xml><?xml version="1.0" encoding="utf-8"?>
<ds:datastoreItem xmlns:ds="http://schemas.openxmlformats.org/officeDocument/2006/customXml" ds:itemID="{FDAAD2EF-8388-4847-8447-B31F6D8D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3887</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Susanne</dc:creator>
  <cp:keywords/>
  <dc:description/>
  <cp:lastModifiedBy>Hughes, Tom</cp:lastModifiedBy>
  <cp:revision>2</cp:revision>
  <cp:lastPrinted>2018-04-09T20:17:00Z</cp:lastPrinted>
  <dcterms:created xsi:type="dcterms:W3CDTF">2023-12-11T22:37:00Z</dcterms:created>
  <dcterms:modified xsi:type="dcterms:W3CDTF">2023-12-11T22:37:00Z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0x010100A4A9074DCD8C9A47B9DFEA62E3BB3819</vt:lpwstr>
  </property>
  <property fmtid="{D5CDD505-2E9C-101B-9397-08002B2CF9AE}" pid="3" name="GrammarlyDocumentId">
    <vt:lpwstr>b61e39001a955443942f635255ab0c392f3bdd27f932217f121eeb39ac7671ec</vt:lpwstr>
  </property>
</Properties>
</file>