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781C" w14:textId="77A4064A" w:rsidR="006333DD" w:rsidRPr="00AB4981" w:rsidRDefault="006333DD" w:rsidP="006333DD">
      <w:pPr>
        <w:pStyle w:val="Title"/>
      </w:pPr>
      <w:r>
        <w:t xml:space="preserve">Gen Ed </w:t>
      </w:r>
      <w:r w:rsidR="006B0031">
        <w:t>Minutes</w:t>
      </w:r>
      <w:r>
        <w:t xml:space="preserve"> </w:t>
      </w:r>
      <w:r w:rsidR="0034420F">
        <w:t>4</w:t>
      </w:r>
      <w:r w:rsidR="00BB1257">
        <w:t>/</w:t>
      </w:r>
      <w:r w:rsidR="00383BE2">
        <w:t>1</w:t>
      </w:r>
      <w:r w:rsidR="003E7148">
        <w:t>5</w:t>
      </w:r>
      <w:r w:rsidR="00383BE2">
        <w:t>/22</w:t>
      </w:r>
    </w:p>
    <w:p w14:paraId="0A2EC056" w14:textId="77777777" w:rsidR="006333DD" w:rsidRPr="00D91B08" w:rsidRDefault="006333DD" w:rsidP="006333DD">
      <w:pPr>
        <w:pStyle w:val="Heading1"/>
      </w:pPr>
      <w:r>
        <w:t>Committee Members</w:t>
      </w:r>
    </w:p>
    <w:tbl>
      <w:tblPr>
        <w:tblW w:w="5965" w:type="pct"/>
        <w:tblInd w:w="-95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3"/>
        <w:gridCol w:w="814"/>
        <w:gridCol w:w="734"/>
        <w:gridCol w:w="999"/>
        <w:gridCol w:w="1012"/>
        <w:gridCol w:w="682"/>
        <w:gridCol w:w="939"/>
        <w:gridCol w:w="1204"/>
        <w:gridCol w:w="807"/>
        <w:gridCol w:w="1230"/>
        <w:gridCol w:w="818"/>
        <w:gridCol w:w="1095"/>
      </w:tblGrid>
      <w:tr w:rsidR="008E6109" w14:paraId="561512EA" w14:textId="12E15FD8" w:rsidTr="00383BE2">
        <w:trPr>
          <w:trHeight w:val="573"/>
        </w:trPr>
        <w:tc>
          <w:tcPr>
            <w:tcW w:w="372"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3E9567F4" w14:textId="77777777" w:rsidR="008E6109" w:rsidRDefault="008E6109" w:rsidP="00382AD7">
            <w:pPr>
              <w:jc w:val="center"/>
            </w:pPr>
            <w:r>
              <w:rPr>
                <w:rStyle w:val="Strong"/>
                <w:shd w:val="clear" w:color="auto" w:fill="FFFFFF"/>
              </w:rPr>
              <w:t>ARHU</w:t>
            </w:r>
          </w:p>
        </w:tc>
        <w:tc>
          <w:tcPr>
            <w:tcW w:w="372"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04C1C4C6" w14:textId="77777777" w:rsidR="008E6109" w:rsidRDefault="008E6109" w:rsidP="00382AD7">
            <w:pPr>
              <w:jc w:val="center"/>
            </w:pPr>
            <w:r>
              <w:rPr>
                <w:rStyle w:val="Strong"/>
                <w:shd w:val="clear" w:color="auto" w:fill="FFFFFF"/>
              </w:rPr>
              <w:t xml:space="preserve">First Year Comp </w:t>
            </w:r>
          </w:p>
        </w:tc>
        <w:tc>
          <w:tcPr>
            <w:tcW w:w="327"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18A69E33" w14:textId="77777777" w:rsidR="008E6109" w:rsidRDefault="008E6109" w:rsidP="00382AD7">
            <w:pPr>
              <w:jc w:val="center"/>
            </w:pPr>
            <w:r>
              <w:rPr>
                <w:rStyle w:val="Strong"/>
                <w:shd w:val="clear" w:color="auto" w:fill="FFFFFF"/>
              </w:rPr>
              <w:t>Math</w:t>
            </w:r>
          </w:p>
        </w:tc>
        <w:tc>
          <w:tcPr>
            <w:tcW w:w="455"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4B0FBBD4" w14:textId="4A3A9A6C" w:rsidR="008E6109" w:rsidRDefault="008E6109" w:rsidP="00382AD7">
            <w:pPr>
              <w:jc w:val="center"/>
            </w:pPr>
            <w:r>
              <w:rPr>
                <w:rStyle w:val="Strong"/>
                <w:shd w:val="clear" w:color="auto" w:fill="FFFFFF"/>
              </w:rPr>
              <w:t>HEWE &amp; CATE</w:t>
            </w:r>
          </w:p>
        </w:tc>
        <w:tc>
          <w:tcPr>
            <w:tcW w:w="450"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35A5A1C9" w14:textId="77777777" w:rsidR="008E6109" w:rsidRDefault="008E6109" w:rsidP="00382AD7">
            <w:pPr>
              <w:jc w:val="center"/>
            </w:pPr>
            <w:r>
              <w:rPr>
                <w:rStyle w:val="Strong"/>
                <w:shd w:val="clear" w:color="auto" w:fill="FFFFFF"/>
              </w:rPr>
              <w:t>SCEN</w:t>
            </w:r>
          </w:p>
        </w:tc>
        <w:tc>
          <w:tcPr>
            <w:tcW w:w="303"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2E3C79D5" w14:textId="77777777" w:rsidR="008E6109" w:rsidRDefault="008E6109" w:rsidP="00382AD7">
            <w:pPr>
              <w:jc w:val="center"/>
            </w:pPr>
            <w:r>
              <w:rPr>
                <w:rStyle w:val="Strong"/>
                <w:shd w:val="clear" w:color="auto" w:fill="FFFFFF"/>
              </w:rPr>
              <w:t>SOSC</w:t>
            </w:r>
          </w:p>
        </w:tc>
        <w:tc>
          <w:tcPr>
            <w:tcW w:w="428"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56086ED0" w14:textId="621740E9" w:rsidR="008E6109" w:rsidRDefault="008E6109" w:rsidP="00382AD7">
            <w:pPr>
              <w:pStyle w:val="NormalWeb"/>
              <w:jc w:val="center"/>
            </w:pPr>
            <w:r>
              <w:rPr>
                <w:rStyle w:val="Strong"/>
                <w:shd w:val="clear" w:color="auto" w:fill="FFFFFF"/>
              </w:rPr>
              <w:t xml:space="preserve">COM &amp; </w:t>
            </w:r>
            <w:proofErr w:type="spellStart"/>
            <w:r>
              <w:rPr>
                <w:rStyle w:val="Strong"/>
                <w:shd w:val="clear" w:color="auto" w:fill="FFFFFF"/>
              </w:rPr>
              <w:t>WLang</w:t>
            </w:r>
            <w:proofErr w:type="spellEnd"/>
          </w:p>
        </w:tc>
        <w:tc>
          <w:tcPr>
            <w:tcW w:w="536"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1C9003A5" w14:textId="77777777" w:rsidR="008E6109" w:rsidRDefault="008E6109" w:rsidP="00382AD7">
            <w:pPr>
              <w:jc w:val="center"/>
              <w:rPr>
                <w:rStyle w:val="Strong"/>
                <w:shd w:val="clear" w:color="auto" w:fill="FFFFFF"/>
              </w:rPr>
            </w:pPr>
            <w:r>
              <w:rPr>
                <w:rStyle w:val="Strong"/>
                <w:shd w:val="clear" w:color="auto" w:fill="FFFFFF"/>
              </w:rPr>
              <w:t>Faculty</w:t>
            </w:r>
          </w:p>
          <w:p w14:paraId="5BE8A1DD" w14:textId="77777777" w:rsidR="008E6109" w:rsidRDefault="008E6109" w:rsidP="00382AD7">
            <w:pPr>
              <w:jc w:val="center"/>
            </w:pPr>
            <w:r>
              <w:rPr>
                <w:rStyle w:val="Strong"/>
                <w:shd w:val="clear" w:color="auto" w:fill="FFFFFF"/>
              </w:rPr>
              <w:t xml:space="preserve">Chairs </w:t>
            </w:r>
          </w:p>
        </w:tc>
        <w:tc>
          <w:tcPr>
            <w:tcW w:w="359" w:type="pct"/>
            <w:tcBorders>
              <w:top w:val="outset" w:sz="6" w:space="0" w:color="auto"/>
              <w:left w:val="outset" w:sz="6" w:space="0" w:color="auto"/>
              <w:bottom w:val="outset" w:sz="6" w:space="0" w:color="auto"/>
              <w:right w:val="outset" w:sz="6" w:space="0" w:color="auto"/>
            </w:tcBorders>
            <w:shd w:val="clear" w:color="auto" w:fill="FFC72C"/>
          </w:tcPr>
          <w:p w14:paraId="3AE7F351" w14:textId="0B670D31" w:rsidR="008E6109" w:rsidRDefault="008E6109" w:rsidP="00382AD7">
            <w:pPr>
              <w:jc w:val="center"/>
              <w:rPr>
                <w:rStyle w:val="Strong"/>
                <w:shd w:val="clear" w:color="auto" w:fill="FFFFFF"/>
              </w:rPr>
            </w:pPr>
            <w:r>
              <w:rPr>
                <w:rStyle w:val="Strong"/>
                <w:shd w:val="clear" w:color="auto" w:fill="FFFFFF"/>
              </w:rPr>
              <w:t>Adjunct</w:t>
            </w:r>
          </w:p>
        </w:tc>
        <w:tc>
          <w:tcPr>
            <w:tcW w:w="547" w:type="pct"/>
            <w:tcBorders>
              <w:top w:val="outset" w:sz="6" w:space="0" w:color="auto"/>
              <w:left w:val="outset" w:sz="6" w:space="0" w:color="auto"/>
              <w:bottom w:val="outset" w:sz="6" w:space="0" w:color="auto"/>
              <w:right w:val="outset" w:sz="6" w:space="0" w:color="auto"/>
            </w:tcBorders>
            <w:shd w:val="clear" w:color="auto" w:fill="FFC72C"/>
            <w:vAlign w:val="center"/>
            <w:hideMark/>
          </w:tcPr>
          <w:p w14:paraId="06967BB9" w14:textId="24CF2C6C" w:rsidR="008E6109" w:rsidRDefault="008E6109" w:rsidP="00382AD7">
            <w:pPr>
              <w:jc w:val="center"/>
            </w:pPr>
            <w:r>
              <w:rPr>
                <w:rStyle w:val="Strong"/>
                <w:shd w:val="clear" w:color="auto" w:fill="FFFFFF"/>
              </w:rPr>
              <w:t xml:space="preserve">Staff Members </w:t>
            </w:r>
          </w:p>
        </w:tc>
        <w:tc>
          <w:tcPr>
            <w:tcW w:w="364" w:type="pct"/>
            <w:tcBorders>
              <w:top w:val="outset" w:sz="6" w:space="0" w:color="auto"/>
              <w:left w:val="outset" w:sz="6" w:space="0" w:color="auto"/>
              <w:bottom w:val="outset" w:sz="6" w:space="0" w:color="auto"/>
              <w:right w:val="outset" w:sz="6" w:space="0" w:color="auto"/>
            </w:tcBorders>
            <w:shd w:val="clear" w:color="auto" w:fill="FFC72C"/>
          </w:tcPr>
          <w:p w14:paraId="022A0E35" w14:textId="1ECC9813" w:rsidR="008E6109" w:rsidRDefault="008E6109" w:rsidP="00382AD7">
            <w:pPr>
              <w:jc w:val="center"/>
              <w:rPr>
                <w:rStyle w:val="Strong"/>
                <w:shd w:val="clear" w:color="auto" w:fill="FFFFFF"/>
              </w:rPr>
            </w:pPr>
            <w:r>
              <w:rPr>
                <w:rStyle w:val="Strong"/>
                <w:shd w:val="clear" w:color="auto" w:fill="FFFFFF"/>
              </w:rPr>
              <w:t>Student Rep.</w:t>
            </w:r>
          </w:p>
        </w:tc>
        <w:tc>
          <w:tcPr>
            <w:tcW w:w="487" w:type="pct"/>
            <w:tcBorders>
              <w:top w:val="outset" w:sz="6" w:space="0" w:color="auto"/>
              <w:left w:val="outset" w:sz="6" w:space="0" w:color="auto"/>
              <w:bottom w:val="outset" w:sz="6" w:space="0" w:color="auto"/>
              <w:right w:val="outset" w:sz="6" w:space="0" w:color="auto"/>
            </w:tcBorders>
            <w:shd w:val="clear" w:color="auto" w:fill="FFC72C"/>
          </w:tcPr>
          <w:p w14:paraId="6B269D2F" w14:textId="37024DF0" w:rsidR="008E6109" w:rsidRDefault="008E6109" w:rsidP="00382AD7">
            <w:pPr>
              <w:jc w:val="center"/>
              <w:rPr>
                <w:rStyle w:val="Strong"/>
                <w:shd w:val="clear" w:color="auto" w:fill="FFFFFF"/>
              </w:rPr>
            </w:pPr>
            <w:r>
              <w:rPr>
                <w:rStyle w:val="Strong"/>
                <w:shd w:val="clear" w:color="auto" w:fill="FFFFFF"/>
              </w:rPr>
              <w:t>VP of Academics</w:t>
            </w:r>
          </w:p>
        </w:tc>
      </w:tr>
      <w:tr w:rsidR="008E6109" w14:paraId="3BF0ADA5" w14:textId="436916DD" w:rsidTr="00383BE2">
        <w:trPr>
          <w:trHeight w:val="2797"/>
        </w:trPr>
        <w:tc>
          <w:tcPr>
            <w:tcW w:w="372" w:type="pct"/>
            <w:tcBorders>
              <w:top w:val="outset" w:sz="6" w:space="0" w:color="auto"/>
              <w:left w:val="outset" w:sz="6" w:space="0" w:color="auto"/>
              <w:bottom w:val="outset" w:sz="6" w:space="0" w:color="auto"/>
              <w:right w:val="outset" w:sz="6" w:space="0" w:color="auto"/>
            </w:tcBorders>
            <w:hideMark/>
          </w:tcPr>
          <w:p w14:paraId="01838962" w14:textId="77777777" w:rsidR="008E6109" w:rsidRDefault="008E6109" w:rsidP="00383BE2">
            <w:pPr>
              <w:jc w:val="center"/>
            </w:pPr>
            <w:r>
              <w:t>Andrew Winters</w:t>
            </w:r>
          </w:p>
        </w:tc>
        <w:tc>
          <w:tcPr>
            <w:tcW w:w="372" w:type="pct"/>
            <w:tcBorders>
              <w:top w:val="outset" w:sz="6" w:space="0" w:color="auto"/>
              <w:left w:val="outset" w:sz="6" w:space="0" w:color="auto"/>
              <w:bottom w:val="outset" w:sz="6" w:space="0" w:color="auto"/>
              <w:right w:val="outset" w:sz="6" w:space="0" w:color="auto"/>
            </w:tcBorders>
            <w:hideMark/>
          </w:tcPr>
          <w:p w14:paraId="2E3A1712" w14:textId="77777777" w:rsidR="008E6109" w:rsidRDefault="008E6109" w:rsidP="00383BE2">
            <w:pPr>
              <w:pStyle w:val="NormalWeb"/>
              <w:jc w:val="center"/>
            </w:pPr>
            <w:r>
              <w:t>Karen Palmer (Chair)</w:t>
            </w:r>
          </w:p>
        </w:tc>
        <w:tc>
          <w:tcPr>
            <w:tcW w:w="327" w:type="pct"/>
            <w:tcBorders>
              <w:top w:val="outset" w:sz="6" w:space="0" w:color="auto"/>
              <w:left w:val="outset" w:sz="6" w:space="0" w:color="auto"/>
              <w:bottom w:val="outset" w:sz="6" w:space="0" w:color="auto"/>
              <w:right w:val="outset" w:sz="6" w:space="0" w:color="auto"/>
            </w:tcBorders>
            <w:hideMark/>
          </w:tcPr>
          <w:p w14:paraId="0593D64D" w14:textId="3DFCF2FD" w:rsidR="008E6109" w:rsidRDefault="008E6109" w:rsidP="00383BE2">
            <w:pPr>
              <w:jc w:val="center"/>
            </w:pPr>
            <w:r>
              <w:t>Kyle Russ-</w:t>
            </w:r>
            <w:proofErr w:type="spellStart"/>
            <w:r>
              <w:t>Navaro</w:t>
            </w:r>
            <w:proofErr w:type="spellEnd"/>
          </w:p>
        </w:tc>
        <w:tc>
          <w:tcPr>
            <w:tcW w:w="455" w:type="pct"/>
            <w:tcBorders>
              <w:top w:val="outset" w:sz="6" w:space="0" w:color="auto"/>
              <w:left w:val="outset" w:sz="6" w:space="0" w:color="auto"/>
              <w:bottom w:val="outset" w:sz="6" w:space="0" w:color="auto"/>
              <w:right w:val="outset" w:sz="6" w:space="0" w:color="auto"/>
            </w:tcBorders>
            <w:hideMark/>
          </w:tcPr>
          <w:p w14:paraId="2540F871" w14:textId="517B578A" w:rsidR="008E6109" w:rsidRDefault="008E6109" w:rsidP="00383BE2">
            <w:pPr>
              <w:jc w:val="center"/>
            </w:pPr>
            <w:r>
              <w:t>Jason Ebersole</w:t>
            </w:r>
          </w:p>
          <w:p w14:paraId="1390EEE7" w14:textId="1EEB2697" w:rsidR="008E6109" w:rsidRDefault="008E6109" w:rsidP="00383BE2">
            <w:pPr>
              <w:jc w:val="center"/>
            </w:pPr>
            <w:r>
              <w:t>&amp; OPEN</w:t>
            </w:r>
          </w:p>
        </w:tc>
        <w:tc>
          <w:tcPr>
            <w:tcW w:w="450" w:type="pct"/>
            <w:tcBorders>
              <w:top w:val="outset" w:sz="6" w:space="0" w:color="auto"/>
              <w:left w:val="outset" w:sz="6" w:space="0" w:color="auto"/>
              <w:bottom w:val="outset" w:sz="6" w:space="0" w:color="auto"/>
              <w:right w:val="outset" w:sz="6" w:space="0" w:color="auto"/>
            </w:tcBorders>
            <w:hideMark/>
          </w:tcPr>
          <w:p w14:paraId="3A29C21D" w14:textId="77777777" w:rsidR="008E6109" w:rsidRDefault="008E6109" w:rsidP="00383BE2">
            <w:pPr>
              <w:jc w:val="center"/>
            </w:pPr>
            <w:r>
              <w:t>George Carpenter</w:t>
            </w:r>
          </w:p>
        </w:tc>
        <w:tc>
          <w:tcPr>
            <w:tcW w:w="303" w:type="pct"/>
            <w:tcBorders>
              <w:top w:val="outset" w:sz="6" w:space="0" w:color="auto"/>
              <w:left w:val="outset" w:sz="6" w:space="0" w:color="auto"/>
              <w:bottom w:val="outset" w:sz="6" w:space="0" w:color="auto"/>
              <w:right w:val="outset" w:sz="6" w:space="0" w:color="auto"/>
            </w:tcBorders>
            <w:hideMark/>
          </w:tcPr>
          <w:p w14:paraId="6F08987A" w14:textId="77777777" w:rsidR="008E6109" w:rsidRDefault="008E6109" w:rsidP="00383BE2">
            <w:pPr>
              <w:jc w:val="center"/>
            </w:pPr>
            <w:r>
              <w:t>Tara O'Neill</w:t>
            </w:r>
          </w:p>
        </w:tc>
        <w:tc>
          <w:tcPr>
            <w:tcW w:w="428" w:type="pct"/>
            <w:tcBorders>
              <w:top w:val="outset" w:sz="6" w:space="0" w:color="auto"/>
              <w:left w:val="outset" w:sz="6" w:space="0" w:color="auto"/>
              <w:bottom w:val="outset" w:sz="6" w:space="0" w:color="auto"/>
              <w:right w:val="outset" w:sz="6" w:space="0" w:color="auto"/>
            </w:tcBorders>
            <w:hideMark/>
          </w:tcPr>
          <w:p w14:paraId="37CE82D9" w14:textId="73DD2482" w:rsidR="008E6109" w:rsidRDefault="008E6109" w:rsidP="00383BE2">
            <w:pPr>
              <w:jc w:val="center"/>
            </w:pPr>
            <w:r>
              <w:t>OPEN</w:t>
            </w:r>
          </w:p>
        </w:tc>
        <w:tc>
          <w:tcPr>
            <w:tcW w:w="536" w:type="pct"/>
            <w:tcBorders>
              <w:top w:val="outset" w:sz="6" w:space="0" w:color="auto"/>
              <w:left w:val="outset" w:sz="6" w:space="0" w:color="auto"/>
              <w:bottom w:val="outset" w:sz="6" w:space="0" w:color="auto"/>
              <w:right w:val="outset" w:sz="6" w:space="0" w:color="auto"/>
            </w:tcBorders>
            <w:hideMark/>
          </w:tcPr>
          <w:p w14:paraId="087E827F" w14:textId="511734B8" w:rsidR="008E6109" w:rsidRDefault="008E6109" w:rsidP="00383BE2">
            <w:pPr>
              <w:pStyle w:val="NormalWeb"/>
              <w:jc w:val="center"/>
            </w:pPr>
            <w:r>
              <w:t>Curriculum: Matt Pearcy</w:t>
            </w:r>
          </w:p>
          <w:p w14:paraId="7860F66F" w14:textId="6A1128C0" w:rsidR="008E6109" w:rsidRDefault="008E6109" w:rsidP="00383BE2">
            <w:pPr>
              <w:pStyle w:val="NormalWeb"/>
              <w:jc w:val="center"/>
            </w:pPr>
            <w:r>
              <w:t>SLOA: Bill Swenson</w:t>
            </w:r>
          </w:p>
          <w:p w14:paraId="3ADAF849" w14:textId="77777777" w:rsidR="008E6109" w:rsidRDefault="008E6109" w:rsidP="00383BE2">
            <w:pPr>
              <w:pStyle w:val="NormalWeb"/>
              <w:jc w:val="center"/>
            </w:pPr>
          </w:p>
        </w:tc>
        <w:tc>
          <w:tcPr>
            <w:tcW w:w="359" w:type="pct"/>
            <w:tcBorders>
              <w:top w:val="outset" w:sz="6" w:space="0" w:color="auto"/>
              <w:left w:val="outset" w:sz="6" w:space="0" w:color="auto"/>
              <w:bottom w:val="outset" w:sz="6" w:space="0" w:color="auto"/>
              <w:right w:val="outset" w:sz="6" w:space="0" w:color="auto"/>
            </w:tcBorders>
          </w:tcPr>
          <w:p w14:paraId="72BC87B4" w14:textId="4DC71F09" w:rsidR="008E6109" w:rsidRDefault="008E6109" w:rsidP="00383BE2">
            <w:pPr>
              <w:pStyle w:val="NormalWeb"/>
              <w:jc w:val="center"/>
            </w:pPr>
            <w:r>
              <w:t>OPEN</w:t>
            </w:r>
          </w:p>
        </w:tc>
        <w:tc>
          <w:tcPr>
            <w:tcW w:w="547" w:type="pct"/>
            <w:tcBorders>
              <w:top w:val="outset" w:sz="6" w:space="0" w:color="auto"/>
              <w:left w:val="outset" w:sz="6" w:space="0" w:color="auto"/>
              <w:bottom w:val="outset" w:sz="6" w:space="0" w:color="auto"/>
              <w:right w:val="outset" w:sz="6" w:space="0" w:color="auto"/>
            </w:tcBorders>
            <w:hideMark/>
          </w:tcPr>
          <w:p w14:paraId="7D73DB03" w14:textId="6F6E3A39" w:rsidR="008E6109" w:rsidRDefault="008E6109" w:rsidP="00383BE2">
            <w:pPr>
              <w:pStyle w:val="NormalWeb"/>
              <w:jc w:val="center"/>
            </w:pPr>
            <w:r>
              <w:t xml:space="preserve">Advising: Tania </w:t>
            </w:r>
            <w:proofErr w:type="spellStart"/>
            <w:r>
              <w:t>Sheldahl</w:t>
            </w:r>
            <w:proofErr w:type="spellEnd"/>
          </w:p>
          <w:p w14:paraId="7C998246" w14:textId="72CC32D5" w:rsidR="008E6109" w:rsidRDefault="008E6109" w:rsidP="00383BE2">
            <w:pPr>
              <w:pStyle w:val="NormalWeb"/>
              <w:jc w:val="center"/>
            </w:pPr>
            <w:r>
              <w:t>Assessment: Sarah Southwick</w:t>
            </w:r>
          </w:p>
          <w:p w14:paraId="1EC71908" w14:textId="6DCCBF82" w:rsidR="008E6109" w:rsidRDefault="008E6109" w:rsidP="00383BE2">
            <w:pPr>
              <w:pStyle w:val="NormalWeb"/>
              <w:jc w:val="center"/>
            </w:pPr>
          </w:p>
          <w:p w14:paraId="60A601C4" w14:textId="77777777" w:rsidR="008E6109" w:rsidRDefault="008E6109" w:rsidP="00383BE2">
            <w:pPr>
              <w:pStyle w:val="NormalWeb"/>
              <w:jc w:val="center"/>
            </w:pPr>
          </w:p>
          <w:p w14:paraId="5B9EA9D2" w14:textId="77777777" w:rsidR="008E6109" w:rsidRDefault="008E6109" w:rsidP="00383BE2">
            <w:pPr>
              <w:pStyle w:val="NormalWeb"/>
              <w:jc w:val="center"/>
            </w:pPr>
          </w:p>
          <w:p w14:paraId="70E5D386" w14:textId="03DA2F0A" w:rsidR="008E6109" w:rsidRDefault="008E6109" w:rsidP="00383BE2">
            <w:pPr>
              <w:pStyle w:val="NormalWeb"/>
              <w:jc w:val="center"/>
            </w:pPr>
          </w:p>
        </w:tc>
        <w:tc>
          <w:tcPr>
            <w:tcW w:w="364" w:type="pct"/>
            <w:tcBorders>
              <w:top w:val="outset" w:sz="6" w:space="0" w:color="auto"/>
              <w:left w:val="outset" w:sz="6" w:space="0" w:color="auto"/>
              <w:bottom w:val="outset" w:sz="6" w:space="0" w:color="auto"/>
              <w:right w:val="outset" w:sz="6" w:space="0" w:color="auto"/>
            </w:tcBorders>
          </w:tcPr>
          <w:p w14:paraId="35B42E94" w14:textId="62DBDAFB" w:rsidR="008E6109" w:rsidRDefault="00916C4A" w:rsidP="00383BE2">
            <w:pPr>
              <w:pStyle w:val="NormalWeb"/>
              <w:jc w:val="center"/>
            </w:pPr>
            <w:r>
              <w:t>SGA Rep:</w:t>
            </w:r>
          </w:p>
        </w:tc>
        <w:tc>
          <w:tcPr>
            <w:tcW w:w="487" w:type="pct"/>
            <w:tcBorders>
              <w:top w:val="outset" w:sz="6" w:space="0" w:color="auto"/>
              <w:left w:val="outset" w:sz="6" w:space="0" w:color="auto"/>
              <w:bottom w:val="outset" w:sz="6" w:space="0" w:color="auto"/>
              <w:right w:val="outset" w:sz="6" w:space="0" w:color="auto"/>
            </w:tcBorders>
          </w:tcPr>
          <w:p w14:paraId="319EE50B" w14:textId="1E72A9B1" w:rsidR="008E6109" w:rsidRDefault="008E6109" w:rsidP="00383BE2">
            <w:pPr>
              <w:pStyle w:val="NormalWeb"/>
              <w:jc w:val="center"/>
            </w:pPr>
            <w:r>
              <w:t>Diane Ryan</w:t>
            </w:r>
          </w:p>
        </w:tc>
      </w:tr>
    </w:tbl>
    <w:p w14:paraId="5FEC33F6" w14:textId="74770A41" w:rsidR="006333DD" w:rsidRDefault="006333DD" w:rsidP="006333DD">
      <w:r>
        <w:t xml:space="preserve">In attendance: </w:t>
      </w:r>
      <w:r w:rsidR="00BB20B9">
        <w:t>Karen Palmer, Kyle Russ-Navarro, George Carpenter, Sara Southwick, Andrew Winters</w:t>
      </w:r>
      <w:r w:rsidR="006F50DA">
        <w:t>, Matt Pearcy</w:t>
      </w:r>
    </w:p>
    <w:p w14:paraId="1C453ADD" w14:textId="089EEFE6" w:rsidR="00936501" w:rsidRDefault="00990147" w:rsidP="006333DD">
      <w:r>
        <w:t xml:space="preserve">Missing: </w:t>
      </w:r>
      <w:r w:rsidR="00BB20B9">
        <w:t xml:space="preserve">Dr. Ryan (will be recorded for her), Jason Ebersole, Bill Swenson, Tania </w:t>
      </w:r>
      <w:proofErr w:type="spellStart"/>
      <w:r w:rsidR="00BB20B9">
        <w:t>Sheldahl</w:t>
      </w:r>
      <w:proofErr w:type="spellEnd"/>
      <w:r w:rsidR="00BB20B9">
        <w:t>, Matt Pearcy</w:t>
      </w:r>
    </w:p>
    <w:p w14:paraId="5B4DCF48" w14:textId="77777777" w:rsidR="0069622F" w:rsidRPr="00D0550B" w:rsidRDefault="0069622F" w:rsidP="006333DD"/>
    <w:tbl>
      <w:tblPr>
        <w:tblStyle w:val="ListTable6Colorful"/>
        <w:tblW w:w="5962" w:type="pct"/>
        <w:tblInd w:w="-900" w:type="dxa"/>
        <w:tblLayout w:type="fixed"/>
        <w:tblCellMar>
          <w:left w:w="0" w:type="dxa"/>
        </w:tblCellMar>
        <w:tblLook w:val="0620" w:firstRow="1" w:lastRow="0" w:firstColumn="0" w:lastColumn="0" w:noHBand="1" w:noVBand="1"/>
        <w:tblDescription w:val="Agenda items table"/>
      </w:tblPr>
      <w:tblGrid>
        <w:gridCol w:w="9552"/>
        <w:gridCol w:w="1340"/>
        <w:gridCol w:w="269"/>
      </w:tblGrid>
      <w:tr w:rsidR="006333DD" w:rsidRPr="00D0550B" w14:paraId="20A2184D" w14:textId="77777777" w:rsidTr="006B05BD">
        <w:trPr>
          <w:gridAfter w:val="1"/>
          <w:cnfStyle w:val="100000000000" w:firstRow="1" w:lastRow="0" w:firstColumn="0" w:lastColumn="0" w:oddVBand="0" w:evenVBand="0" w:oddHBand="0" w:evenHBand="0" w:firstRowFirstColumn="0" w:firstRowLastColumn="0" w:lastRowFirstColumn="0" w:lastRowLastColumn="0"/>
          <w:wAfter w:w="269" w:type="dxa"/>
          <w:trHeight w:val="360"/>
        </w:trPr>
        <w:tc>
          <w:tcPr>
            <w:tcW w:w="10892" w:type="dxa"/>
            <w:gridSpan w:val="2"/>
            <w:tcBorders>
              <w:top w:val="single" w:sz="18" w:space="0" w:color="44546A" w:themeColor="text2"/>
              <w:bottom w:val="single" w:sz="18" w:space="0" w:color="44546A" w:themeColor="text2"/>
            </w:tcBorders>
            <w:shd w:val="clear" w:color="auto" w:fill="5B9BD5" w:themeFill="accent1"/>
            <w:vAlign w:val="center"/>
          </w:tcPr>
          <w:p w14:paraId="03925A62" w14:textId="77777777" w:rsidR="006333DD" w:rsidRPr="00D0550B" w:rsidRDefault="006333DD" w:rsidP="00382AD7">
            <w:pPr>
              <w:jc w:val="center"/>
            </w:pPr>
            <w:r>
              <w:t>Agenda</w:t>
            </w:r>
          </w:p>
        </w:tc>
      </w:tr>
      <w:tr w:rsidR="006333DD" w:rsidRPr="00D0550B" w14:paraId="4266A6E0" w14:textId="77777777" w:rsidTr="006B05BD">
        <w:trPr>
          <w:gridAfter w:val="2"/>
          <w:wAfter w:w="1609" w:type="dxa"/>
          <w:trHeight w:val="360"/>
        </w:trPr>
        <w:tc>
          <w:tcPr>
            <w:tcW w:w="9552" w:type="dxa"/>
            <w:tcBorders>
              <w:top w:val="single" w:sz="18" w:space="0" w:color="44546A" w:themeColor="text2"/>
              <w:bottom w:val="single" w:sz="2" w:space="0" w:color="44546A" w:themeColor="text2"/>
            </w:tcBorders>
            <w:vAlign w:val="center"/>
          </w:tcPr>
          <w:p w14:paraId="058B0C61" w14:textId="03F7520D" w:rsidR="006333DD" w:rsidRPr="00D0550B" w:rsidRDefault="006333DD" w:rsidP="00382AD7">
            <w:r>
              <w:t xml:space="preserve">Welcome </w:t>
            </w:r>
            <w:r w:rsidR="001B4D49">
              <w:t>– meeting started at 12:00</w:t>
            </w:r>
          </w:p>
        </w:tc>
      </w:tr>
      <w:tr w:rsidR="006333DD" w:rsidRPr="00D0550B" w14:paraId="24A6BCE5" w14:textId="77777777" w:rsidTr="006B05BD">
        <w:trPr>
          <w:gridAfter w:val="2"/>
          <w:wAfter w:w="1609" w:type="dxa"/>
          <w:trHeight w:val="360"/>
        </w:trPr>
        <w:tc>
          <w:tcPr>
            <w:tcW w:w="9552" w:type="dxa"/>
            <w:tcBorders>
              <w:top w:val="single" w:sz="2" w:space="0" w:color="44546A" w:themeColor="text2"/>
              <w:bottom w:val="single" w:sz="2" w:space="0" w:color="44546A" w:themeColor="text2"/>
            </w:tcBorders>
            <w:vAlign w:val="center"/>
          </w:tcPr>
          <w:p w14:paraId="771CBDB5" w14:textId="3D7B72DC" w:rsidR="006333DD" w:rsidRPr="00D0550B" w:rsidRDefault="006333DD" w:rsidP="00382AD7">
            <w:r>
              <w:t xml:space="preserve">Approve Minutes </w:t>
            </w:r>
            <w:r w:rsidR="0034420F">
              <w:t>2/18/22</w:t>
            </w:r>
            <w:r>
              <w:t xml:space="preserve"> </w:t>
            </w:r>
            <w:r w:rsidR="0091793C">
              <w:t>– moved by</w:t>
            </w:r>
            <w:r w:rsidR="00BB20B9">
              <w:t xml:space="preserve"> Kyle</w:t>
            </w:r>
            <w:r w:rsidR="00936501">
              <w:t>,</w:t>
            </w:r>
            <w:r w:rsidR="00D37D21">
              <w:t xml:space="preserve"> </w:t>
            </w:r>
            <w:r w:rsidR="0091793C">
              <w:t xml:space="preserve">seconded by </w:t>
            </w:r>
            <w:r w:rsidR="00BB20B9">
              <w:t>George to approve pending adding Tara O’Neill to the list of people in attendance.</w:t>
            </w:r>
          </w:p>
        </w:tc>
      </w:tr>
      <w:tr w:rsidR="006333DD" w:rsidRPr="00D0550B" w14:paraId="1CAD5D96" w14:textId="77777777" w:rsidTr="006B05BD">
        <w:trPr>
          <w:gridAfter w:val="2"/>
          <w:wAfter w:w="1609" w:type="dxa"/>
          <w:trHeight w:val="360"/>
        </w:trPr>
        <w:tc>
          <w:tcPr>
            <w:tcW w:w="9552" w:type="dxa"/>
            <w:tcBorders>
              <w:top w:val="single" w:sz="2" w:space="0" w:color="44546A" w:themeColor="text2"/>
              <w:bottom w:val="single" w:sz="2" w:space="0" w:color="44546A" w:themeColor="text2"/>
            </w:tcBorders>
            <w:vAlign w:val="center"/>
          </w:tcPr>
          <w:p w14:paraId="2BA965A6" w14:textId="6FA3AD48" w:rsidR="008B2A76" w:rsidRPr="001A1186" w:rsidRDefault="006333DD" w:rsidP="0069622F">
            <w:pPr>
              <w:rPr>
                <w:i/>
                <w:iCs/>
              </w:rPr>
            </w:pPr>
            <w:r w:rsidRPr="00092278">
              <w:rPr>
                <w:b/>
                <w:bCs/>
              </w:rPr>
              <w:t>Membership Update:</w:t>
            </w:r>
            <w:r>
              <w:t xml:space="preserve"> </w:t>
            </w:r>
            <w:r w:rsidR="008E6109">
              <w:t xml:space="preserve">New Members. </w:t>
            </w:r>
            <w:r>
              <w:t>We still need faculty from HEWE</w:t>
            </w:r>
            <w:r w:rsidR="008E6109">
              <w:t xml:space="preserve"> &amp; COM/World Languages.</w:t>
            </w:r>
            <w:r w:rsidR="00936501">
              <w:t xml:space="preserve"> We also need a student and adjunct representative.</w:t>
            </w:r>
            <w:r w:rsidR="00BB20B9">
              <w:t xml:space="preserve"> We are waiting to find out if new members need to be voted in beginning next year. Those in attendance plan to continue serving on the committee. </w:t>
            </w:r>
          </w:p>
        </w:tc>
      </w:tr>
      <w:tr w:rsidR="006333DD" w:rsidRPr="00D0550B" w14:paraId="4F6A72CF" w14:textId="77777777" w:rsidTr="006B05BD">
        <w:trPr>
          <w:gridAfter w:val="2"/>
          <w:wAfter w:w="1609" w:type="dxa"/>
          <w:trHeight w:val="360"/>
        </w:trPr>
        <w:tc>
          <w:tcPr>
            <w:tcW w:w="9552" w:type="dxa"/>
            <w:tcBorders>
              <w:top w:val="single" w:sz="2" w:space="0" w:color="44546A" w:themeColor="text2"/>
              <w:bottom w:val="single" w:sz="2" w:space="0" w:color="44546A" w:themeColor="text2"/>
            </w:tcBorders>
            <w:vAlign w:val="center"/>
          </w:tcPr>
          <w:p w14:paraId="30778675" w14:textId="70818386" w:rsidR="006333DD" w:rsidRPr="000F3C05" w:rsidRDefault="006333DD" w:rsidP="00382AD7">
            <w:pPr>
              <w:rPr>
                <w:b/>
                <w:bCs/>
              </w:rPr>
            </w:pPr>
            <w:r w:rsidRPr="00092278">
              <w:rPr>
                <w:b/>
                <w:bCs/>
              </w:rPr>
              <w:t>Assessment to do</w:t>
            </w:r>
            <w:r>
              <w:rPr>
                <w:b/>
                <w:bCs/>
              </w:rPr>
              <w:t xml:space="preserve"> </w:t>
            </w:r>
            <w:r w:rsidRPr="000F3C05">
              <w:rPr>
                <w:b/>
                <w:bCs/>
                <w:i/>
                <w:iCs/>
              </w:rPr>
              <w:t>(Tabled</w:t>
            </w:r>
            <w:r w:rsidR="00C2452E">
              <w:rPr>
                <w:b/>
                <w:bCs/>
                <w:i/>
                <w:iCs/>
              </w:rPr>
              <w:t>)</w:t>
            </w:r>
            <w:r w:rsidRPr="000F3C05">
              <w:rPr>
                <w:b/>
                <w:bCs/>
                <w:i/>
                <w:iCs/>
              </w:rPr>
              <w:t>:</w:t>
            </w:r>
            <w:r>
              <w:rPr>
                <w:b/>
                <w:bCs/>
              </w:rPr>
              <w:t xml:space="preserve"> </w:t>
            </w:r>
          </w:p>
          <w:p w14:paraId="746DFA03" w14:textId="4C473A5C" w:rsidR="006333DD" w:rsidRPr="00C2452E" w:rsidRDefault="006333DD" w:rsidP="00383BE2">
            <w:pPr>
              <w:pStyle w:val="ListParagraph"/>
              <w:numPr>
                <w:ilvl w:val="0"/>
                <w:numId w:val="2"/>
              </w:numPr>
            </w:pPr>
            <w:r>
              <w:t>Identify all degrees, including AAS, and make sure Gen Eds are being assessed</w:t>
            </w:r>
            <w:r w:rsidR="00383BE2">
              <w:t>.</w:t>
            </w:r>
          </w:p>
          <w:p w14:paraId="3A1D382E" w14:textId="28A876A6" w:rsidR="006333DD" w:rsidRDefault="006333DD" w:rsidP="006333DD">
            <w:pPr>
              <w:pStyle w:val="ListParagraph"/>
              <w:numPr>
                <w:ilvl w:val="0"/>
                <w:numId w:val="2"/>
              </w:numPr>
              <w:spacing w:after="0" w:line="240" w:lineRule="auto"/>
            </w:pPr>
            <w:r>
              <w:lastRenderedPageBreak/>
              <w:t>Update processes in the Assessment plan to match current process</w:t>
            </w:r>
            <w:r w:rsidR="0023791D">
              <w:t>-in process</w:t>
            </w:r>
          </w:p>
          <w:p w14:paraId="5ACAF0E5" w14:textId="15A13F0E" w:rsidR="006333DD" w:rsidRDefault="006333DD" w:rsidP="00383BE2">
            <w:pPr>
              <w:pStyle w:val="ListParagraph"/>
              <w:numPr>
                <w:ilvl w:val="0"/>
                <w:numId w:val="2"/>
              </w:numPr>
              <w:spacing w:after="0" w:line="240" w:lineRule="auto"/>
            </w:pPr>
            <w:r>
              <w:t xml:space="preserve">Revise Written Communication—communication, world languages (not on the plan), computers? – </w:t>
            </w:r>
            <w:r w:rsidRPr="00C2452E">
              <w:t>Have 3 different rubrics that fall under ‘communication’ – oral, written, languages? Could digital literacy fit here?</w:t>
            </w:r>
            <w:r w:rsidR="00D37D21" w:rsidRPr="00C2452E">
              <w:t xml:space="preserve"> Item for next Fall Assessment Day Discussion.</w:t>
            </w:r>
          </w:p>
          <w:p w14:paraId="30E3C78A" w14:textId="4314F06E" w:rsidR="0023791D" w:rsidRPr="0023791D" w:rsidRDefault="006333DD" w:rsidP="00383BE2">
            <w:pPr>
              <w:pStyle w:val="ListParagraph"/>
              <w:numPr>
                <w:ilvl w:val="0"/>
                <w:numId w:val="2"/>
              </w:numPr>
              <w:spacing w:after="0" w:line="240" w:lineRule="auto"/>
            </w:pPr>
            <w:r w:rsidRPr="00D07E50">
              <w:rPr>
                <w:color w:val="000000"/>
              </w:rPr>
              <w:t>Edit the form to have the actual year (2021-22) instead of Year 1</w:t>
            </w:r>
            <w:r>
              <w:rPr>
                <w:color w:val="000000"/>
              </w:rPr>
              <w:t>, etc</w:t>
            </w:r>
            <w:r w:rsidR="00D20804">
              <w:rPr>
                <w:color w:val="000000"/>
              </w:rPr>
              <w:t>.</w:t>
            </w:r>
          </w:p>
          <w:p w14:paraId="39862A2C" w14:textId="4E54AA1E" w:rsidR="000738A7" w:rsidRPr="00450828" w:rsidRDefault="0023791D" w:rsidP="00383BE2">
            <w:pPr>
              <w:pStyle w:val="ListParagraph"/>
              <w:numPr>
                <w:ilvl w:val="0"/>
                <w:numId w:val="2"/>
              </w:numPr>
              <w:spacing w:after="0" w:line="240" w:lineRule="auto"/>
            </w:pPr>
            <w:r>
              <w:rPr>
                <w:color w:val="000000"/>
              </w:rPr>
              <w:t>How to equalize load among faculty—</w:t>
            </w:r>
            <w:r w:rsidR="000738A7">
              <w:rPr>
                <w:color w:val="000000"/>
              </w:rPr>
              <w:t xml:space="preserve">Reduce completed gen eds? Reduce total number of SWPs? </w:t>
            </w:r>
          </w:p>
          <w:p w14:paraId="2807D45B" w14:textId="77777777" w:rsidR="006333DD" w:rsidRPr="00D91B08" w:rsidRDefault="006333DD" w:rsidP="008E6109">
            <w:pPr>
              <w:spacing w:after="0" w:line="240" w:lineRule="auto"/>
            </w:pPr>
          </w:p>
        </w:tc>
      </w:tr>
      <w:tr w:rsidR="006333DD" w:rsidRPr="00D0550B" w14:paraId="298DB3A7" w14:textId="77777777" w:rsidTr="006B05BD">
        <w:trPr>
          <w:trHeight w:val="360"/>
        </w:trPr>
        <w:tc>
          <w:tcPr>
            <w:tcW w:w="11161" w:type="dxa"/>
            <w:gridSpan w:val="3"/>
            <w:tcBorders>
              <w:top w:val="single" w:sz="2" w:space="0" w:color="44546A" w:themeColor="text2"/>
              <w:bottom w:val="single" w:sz="2" w:space="0" w:color="44546A" w:themeColor="text2"/>
            </w:tcBorders>
            <w:vAlign w:val="center"/>
          </w:tcPr>
          <w:p w14:paraId="2705BE87" w14:textId="1C1ECA59" w:rsidR="0069622F" w:rsidRPr="0069622F" w:rsidRDefault="006333DD" w:rsidP="0069622F">
            <w:pPr>
              <w:rPr>
                <w:b/>
                <w:bCs/>
              </w:rPr>
            </w:pPr>
            <w:r>
              <w:rPr>
                <w:b/>
                <w:bCs/>
              </w:rPr>
              <w:lastRenderedPageBreak/>
              <w:t>New Business</w:t>
            </w:r>
          </w:p>
          <w:p w14:paraId="4E4BCD17" w14:textId="3025A2B1" w:rsidR="0034420F" w:rsidRPr="0051048A" w:rsidRDefault="0034420F" w:rsidP="006B05BD">
            <w:pPr>
              <w:pStyle w:val="ListParagraph"/>
              <w:numPr>
                <w:ilvl w:val="0"/>
                <w:numId w:val="3"/>
              </w:numPr>
              <w:spacing w:after="0" w:line="240" w:lineRule="auto"/>
              <w:rPr>
                <w:b/>
                <w:bCs/>
              </w:rPr>
            </w:pPr>
            <w:r>
              <w:rPr>
                <w:b/>
                <w:bCs/>
              </w:rPr>
              <w:t>Report from AZ Transfer Summit</w:t>
            </w:r>
            <w:r w:rsidR="00916C4A">
              <w:rPr>
                <w:b/>
                <w:bCs/>
              </w:rPr>
              <w:t>—new AGEC in process</w:t>
            </w:r>
            <w:r w:rsidR="00BB20B9">
              <w:rPr>
                <w:b/>
                <w:bCs/>
              </w:rPr>
              <w:t xml:space="preserve"> </w:t>
            </w:r>
            <w:r w:rsidR="00BB20B9">
              <w:t xml:space="preserve">– </w:t>
            </w:r>
            <w:r w:rsidR="0051048A">
              <w:t>Instead of College Composition I and II, students can do College Composition I and Technical Writing and IW will be taken out all together as well as GIH and ERG (it will be assumed that those things will be embedded into current curriculum).</w:t>
            </w:r>
          </w:p>
          <w:p w14:paraId="590C0424" w14:textId="77777777" w:rsidR="0083403E" w:rsidRDefault="0051048A" w:rsidP="0051048A">
            <w:pPr>
              <w:pStyle w:val="ListParagraph"/>
              <w:spacing w:after="0" w:line="240" w:lineRule="auto"/>
              <w:rPr>
                <w:color w:val="FF0000"/>
              </w:rPr>
            </w:pPr>
            <w:r>
              <w:t>One AGEC (33-35 credits), change options (no longer COM, now American Institutions, and Skills for Productive Life – things related to 21</w:t>
            </w:r>
            <w:r w:rsidRPr="0051048A">
              <w:rPr>
                <w:vertAlign w:val="superscript"/>
              </w:rPr>
              <w:t>st</w:t>
            </w:r>
            <w:r>
              <w:t xml:space="preserve"> century skills like digital literacy). </w:t>
            </w:r>
            <w:r w:rsidRPr="0083403E">
              <w:rPr>
                <w:color w:val="FF0000"/>
              </w:rPr>
              <w:t>Everything else is very similar</w:t>
            </w:r>
            <w:r w:rsidR="0083403E">
              <w:rPr>
                <w:color w:val="FF0000"/>
              </w:rPr>
              <w:t xml:space="preserve"> (I don’t know if you want to include the credit hour details and content areas here or not</w:t>
            </w:r>
            <w:r w:rsidRPr="0083403E">
              <w:rPr>
                <w:color w:val="FF0000"/>
              </w:rPr>
              <w:t xml:space="preserve">. </w:t>
            </w:r>
          </w:p>
          <w:p w14:paraId="6C82B0E7" w14:textId="12D6E496" w:rsidR="0051048A" w:rsidRDefault="0051048A" w:rsidP="0051048A">
            <w:pPr>
              <w:pStyle w:val="ListParagraph"/>
              <w:spacing w:after="0" w:line="240" w:lineRule="auto"/>
            </w:pPr>
            <w:r>
              <w:t xml:space="preserve">AGEC now aligns with ABHOR requirements. </w:t>
            </w:r>
          </w:p>
          <w:p w14:paraId="73CC6544" w14:textId="3D07B504" w:rsidR="0051048A" w:rsidRDefault="0051048A" w:rsidP="0051048A">
            <w:pPr>
              <w:pStyle w:val="ListParagraph"/>
              <w:spacing w:after="0" w:line="240" w:lineRule="auto"/>
            </w:pPr>
            <w:r>
              <w:t xml:space="preserve">Timeline: ATF will discuss Summer/Fall 2022, to be approved Spring 2023, faculty will review/revise courses (2023/2024), and implement new AGEC Fall 24. </w:t>
            </w:r>
          </w:p>
          <w:p w14:paraId="6BB82F6B" w14:textId="3B61FC33" w:rsidR="0083403E" w:rsidRDefault="0083403E" w:rsidP="0051048A">
            <w:pPr>
              <w:pStyle w:val="ListParagraph"/>
              <w:spacing w:after="0" w:line="240" w:lineRule="auto"/>
            </w:pPr>
            <w:r>
              <w:t>Sarah: World languages and COM may not fit anymore? And we won’t have ‘specials’ anymore tied to classes or room for ‘options’.</w:t>
            </w:r>
          </w:p>
          <w:p w14:paraId="39151395" w14:textId="4D5204F7" w:rsidR="0083403E" w:rsidRPr="0051048A" w:rsidRDefault="0083403E" w:rsidP="0051048A">
            <w:pPr>
              <w:pStyle w:val="ListParagraph"/>
              <w:spacing w:after="0" w:line="240" w:lineRule="auto"/>
            </w:pPr>
            <w:r>
              <w:t>4-year degrees are not required to follow ABOR guidelines.</w:t>
            </w:r>
          </w:p>
          <w:p w14:paraId="2DCADFF3" w14:textId="504AC7CE" w:rsidR="0034420F" w:rsidRPr="00916C4A" w:rsidRDefault="00141AE4" w:rsidP="00916C4A">
            <w:pPr>
              <w:pStyle w:val="ListParagraph"/>
              <w:numPr>
                <w:ilvl w:val="0"/>
                <w:numId w:val="3"/>
              </w:numPr>
              <w:spacing w:after="0" w:line="240" w:lineRule="auto"/>
              <w:rPr>
                <w:b/>
                <w:bCs/>
              </w:rPr>
            </w:pPr>
            <w:r w:rsidRPr="000F330B">
              <w:rPr>
                <w:b/>
                <w:bCs/>
              </w:rPr>
              <w:t>Assessment</w:t>
            </w:r>
            <w:r w:rsidR="00916C4A">
              <w:rPr>
                <w:b/>
                <w:bCs/>
              </w:rPr>
              <w:t xml:space="preserve"> Process</w:t>
            </w:r>
            <w:r w:rsidR="00FA10F4">
              <w:rPr>
                <w:b/>
                <w:bCs/>
              </w:rPr>
              <w:t>-</w:t>
            </w:r>
            <w:r w:rsidR="00916C4A">
              <w:rPr>
                <w:b/>
                <w:bCs/>
              </w:rPr>
              <w:t xml:space="preserve"> </w:t>
            </w:r>
            <w:r w:rsidR="00FA10F4" w:rsidRPr="00FA10F4">
              <w:t>This year we</w:t>
            </w:r>
            <w:r w:rsidR="00FA10F4">
              <w:t xml:space="preserve"> had almost 100% participation, we are done collecting data, now we have to hand it out to review at assessment day. Next year will be scientific literacy and diversity awareness. If someone had IW, they shouldn’t also have to assess diversity awareness. </w:t>
            </w:r>
            <w:r w:rsidR="006F50DA">
              <w:t xml:space="preserve">How to do this is TBD. Kyle had a question about confusion regarding the written communication rubric, so it will be fixed for future data collection. </w:t>
            </w:r>
          </w:p>
          <w:p w14:paraId="0F578151" w14:textId="6E98B731" w:rsidR="00990147" w:rsidRPr="00916C4A" w:rsidRDefault="006F50DA" w:rsidP="00916C4A">
            <w:pPr>
              <w:pStyle w:val="xelementtoproof"/>
              <w:numPr>
                <w:ilvl w:val="0"/>
                <w:numId w:val="3"/>
              </w:numPr>
              <w:shd w:val="clear" w:color="auto" w:fill="FFFFFF"/>
              <w:spacing w:before="0" w:beforeAutospacing="0" w:after="0" w:afterAutospacing="0"/>
            </w:pPr>
            <w:r>
              <w:rPr>
                <w:b/>
                <w:bCs/>
              </w:rPr>
              <w:t xml:space="preserve">Scientific Literacy Update: </w:t>
            </w:r>
            <w:r w:rsidRPr="006F50DA">
              <w:t>George Carpenter motioned change the third outcome in Scientific Literacy and to k</w:t>
            </w:r>
            <w:r w:rsidR="00916C4A">
              <w:rPr>
                <w:rFonts w:ascii="Calibri" w:hAnsi="Calibri" w:cs="Calibri"/>
              </w:rPr>
              <w:t>eep Outcomes 1 and 2 as is</w:t>
            </w:r>
            <w:r>
              <w:rPr>
                <w:rFonts w:ascii="Calibri" w:hAnsi="Calibri" w:cs="Calibri"/>
              </w:rPr>
              <w:t>. George would like to r</w:t>
            </w:r>
            <w:r w:rsidR="00916C4A">
              <w:rPr>
                <w:rFonts w:ascii="Calibri" w:hAnsi="Calibri" w:cs="Calibri"/>
              </w:rPr>
              <w:t>eplace the current Outcome 3 with the following: 3.</w:t>
            </w:r>
            <w:r w:rsidR="00916C4A" w:rsidRPr="006F50DA">
              <w:rPr>
                <w:rFonts w:ascii="Calibri" w:hAnsi="Calibri" w:cs="Calibri"/>
                <w:color w:val="323130"/>
                <w:u w:val="single"/>
                <w:shd w:val="clear" w:color="auto" w:fill="FFFFFF"/>
              </w:rPr>
              <w:t> Identify</w:t>
            </w:r>
            <w:r w:rsidR="00916C4A">
              <w:rPr>
                <w:rFonts w:ascii="Calibri" w:hAnsi="Calibri" w:cs="Calibri"/>
                <w:color w:val="323130"/>
                <w:shd w:val="clear" w:color="auto" w:fill="FFFFFF"/>
              </w:rPr>
              <w:t xml:space="preserve"> appropriate scientific sources used to support an argument or decision.</w:t>
            </w:r>
            <w:r>
              <w:rPr>
                <w:rFonts w:ascii="Calibri" w:hAnsi="Calibri" w:cs="Calibri"/>
                <w:color w:val="323130"/>
                <w:shd w:val="clear" w:color="auto" w:fill="FFFFFF"/>
              </w:rPr>
              <w:t xml:space="preserve"> </w:t>
            </w:r>
            <w:r w:rsidR="00C11B80">
              <w:rPr>
                <w:rFonts w:ascii="Calibri" w:hAnsi="Calibri" w:cs="Calibri"/>
                <w:color w:val="323130"/>
                <w:shd w:val="clear" w:color="auto" w:fill="FFFFFF"/>
              </w:rPr>
              <w:t xml:space="preserve">Originally it was ‘use appropriate scientific sources to support an argument or decision’. </w:t>
            </w:r>
            <w:r>
              <w:rPr>
                <w:rFonts w:ascii="Calibri" w:hAnsi="Calibri" w:cs="Calibri"/>
                <w:color w:val="323130"/>
                <w:shd w:val="clear" w:color="auto" w:fill="FFFFFF"/>
              </w:rPr>
              <w:t xml:space="preserve">Tara </w:t>
            </w:r>
            <w:r w:rsidR="00C11B80">
              <w:rPr>
                <w:rFonts w:ascii="Calibri" w:hAnsi="Calibri" w:cs="Calibri"/>
                <w:color w:val="323130"/>
                <w:shd w:val="clear" w:color="auto" w:fill="FFFFFF"/>
              </w:rPr>
              <w:t>s</w:t>
            </w:r>
            <w:r>
              <w:rPr>
                <w:rFonts w:ascii="Calibri" w:hAnsi="Calibri" w:cs="Calibri"/>
                <w:color w:val="323130"/>
                <w:shd w:val="clear" w:color="auto" w:fill="FFFFFF"/>
              </w:rPr>
              <w:t xml:space="preserve">econded the motion. </w:t>
            </w:r>
            <w:r w:rsidR="00C11B80">
              <w:rPr>
                <w:rFonts w:ascii="Calibri" w:hAnsi="Calibri" w:cs="Calibri"/>
                <w:color w:val="323130"/>
                <w:shd w:val="clear" w:color="auto" w:fill="FFFFFF"/>
              </w:rPr>
              <w:t xml:space="preserve">Andrew suggested that ‘scientific argument’ be added to provide clarification, Karen suggested leaving it as-is to keep it simple. George noted that ‘conclusion’ would be a better word than ‘argument’ but since the science group has not discussed this, he will not suggest this change at this time. </w:t>
            </w:r>
            <w:r w:rsidR="001B4D49">
              <w:rPr>
                <w:rFonts w:ascii="Calibri" w:hAnsi="Calibri" w:cs="Calibri"/>
                <w:color w:val="323130"/>
                <w:shd w:val="clear" w:color="auto" w:fill="FFFFFF"/>
              </w:rPr>
              <w:t>The motion</w:t>
            </w:r>
            <w:r w:rsidR="00C11B80">
              <w:rPr>
                <w:rFonts w:ascii="Calibri" w:hAnsi="Calibri" w:cs="Calibri"/>
                <w:color w:val="323130"/>
                <w:shd w:val="clear" w:color="auto" w:fill="FFFFFF"/>
              </w:rPr>
              <w:t xml:space="preserve"> was approved with Andrew’s caveat that, ‘it’s good enough’.</w:t>
            </w:r>
          </w:p>
          <w:p w14:paraId="1E300667" w14:textId="000610CE" w:rsidR="006B05BD" w:rsidRPr="00C2452E" w:rsidRDefault="006B05BD" w:rsidP="00C2452E">
            <w:pPr>
              <w:pStyle w:val="ListParagraph"/>
              <w:numPr>
                <w:ilvl w:val="0"/>
                <w:numId w:val="3"/>
              </w:numPr>
              <w:spacing w:after="0" w:line="240" w:lineRule="auto"/>
              <w:rPr>
                <w:i/>
                <w:iCs/>
              </w:rPr>
            </w:pPr>
            <w:r w:rsidRPr="006B05BD">
              <w:rPr>
                <w:b/>
                <w:bCs/>
              </w:rPr>
              <w:t>Review Gen Ed Charge:</w:t>
            </w:r>
            <w:r>
              <w:t xml:space="preserve"> </w:t>
            </w:r>
            <w:r w:rsidR="008E6109">
              <w:rPr>
                <w:i/>
                <w:iCs/>
              </w:rPr>
              <w:t>H</w:t>
            </w:r>
            <w:r w:rsidR="00C2452E" w:rsidRPr="00C2452E">
              <w:rPr>
                <w:i/>
                <w:iCs/>
              </w:rPr>
              <w:t>ow can/should this committee change moving forward?</w:t>
            </w:r>
            <w:r w:rsidR="001B4D49">
              <w:t xml:space="preserve"> We will table this for when Dr. Ryan is able to attend in the fall. </w:t>
            </w:r>
          </w:p>
          <w:p w14:paraId="1A11CC69" w14:textId="77777777" w:rsidR="00916C4A" w:rsidRDefault="00916C4A" w:rsidP="006B05BD">
            <w:pPr>
              <w:pStyle w:val="Default"/>
              <w:rPr>
                <w:b/>
                <w:bCs/>
                <w:sz w:val="22"/>
                <w:szCs w:val="22"/>
              </w:rPr>
            </w:pPr>
          </w:p>
          <w:p w14:paraId="33726593" w14:textId="473A13AE" w:rsidR="006B05BD" w:rsidRDefault="006B05BD" w:rsidP="006B05BD">
            <w:pPr>
              <w:pStyle w:val="Default"/>
              <w:rPr>
                <w:sz w:val="22"/>
                <w:szCs w:val="22"/>
              </w:rPr>
            </w:pPr>
            <w:r>
              <w:rPr>
                <w:b/>
                <w:bCs/>
                <w:sz w:val="22"/>
                <w:szCs w:val="22"/>
              </w:rPr>
              <w:t xml:space="preserve">General Education Advisory Committee </w:t>
            </w:r>
            <w:r w:rsidR="00990147">
              <w:rPr>
                <w:b/>
                <w:bCs/>
                <w:sz w:val="22"/>
                <w:szCs w:val="22"/>
              </w:rPr>
              <w:t>(we need to change from Faculty Association to College Council)</w:t>
            </w:r>
          </w:p>
          <w:p w14:paraId="46AF8F2B" w14:textId="5C146C0B" w:rsidR="006B05BD" w:rsidRPr="007B1AAC" w:rsidRDefault="006B05BD" w:rsidP="00B2021B">
            <w:pPr>
              <w:pStyle w:val="Default"/>
              <w:ind w:left="720"/>
              <w:rPr>
                <w:i/>
                <w:iCs/>
                <w:sz w:val="22"/>
                <w:szCs w:val="22"/>
              </w:rPr>
            </w:pPr>
            <w:r>
              <w:rPr>
                <w:sz w:val="22"/>
                <w:szCs w:val="22"/>
              </w:rPr>
              <w:t>a. Purpose: To oversee and promote</w:t>
            </w:r>
            <w:r w:rsidR="00D47571">
              <w:rPr>
                <w:sz w:val="22"/>
                <w:szCs w:val="22"/>
              </w:rPr>
              <w:t xml:space="preserve"> (</w:t>
            </w:r>
            <w:r w:rsidR="00D47571" w:rsidRPr="00D47571">
              <w:rPr>
                <w:i/>
                <w:iCs/>
                <w:sz w:val="22"/>
                <w:szCs w:val="22"/>
              </w:rPr>
              <w:t>establish</w:t>
            </w:r>
            <w:r w:rsidR="00D47571">
              <w:rPr>
                <w:sz w:val="22"/>
                <w:szCs w:val="22"/>
              </w:rPr>
              <w:t>)</w:t>
            </w:r>
            <w:r>
              <w:rPr>
                <w:sz w:val="22"/>
                <w:szCs w:val="22"/>
              </w:rPr>
              <w:t xml:space="preserve"> high quality standards in the General Education Curriculum at Yavapai College. </w:t>
            </w:r>
            <w:r w:rsidR="007B1AAC">
              <w:rPr>
                <w:i/>
                <w:iCs/>
                <w:sz w:val="22"/>
                <w:szCs w:val="22"/>
              </w:rPr>
              <w:t>It’s difficult to ensure that instructors are meeting gen ed standards, especially across disciplines.</w:t>
            </w:r>
            <w:r w:rsidR="00E26F61">
              <w:rPr>
                <w:i/>
                <w:iCs/>
                <w:sz w:val="22"/>
                <w:szCs w:val="22"/>
              </w:rPr>
              <w:t xml:space="preserve"> At this point, we hope that gaps will be evident since student work products are collected. Andrew suggested that instructors be able to provide comments on student work that is sub-par.</w:t>
            </w:r>
          </w:p>
          <w:p w14:paraId="58144B7F" w14:textId="77777777" w:rsidR="006B05BD" w:rsidRDefault="006B05BD" w:rsidP="00B2021B">
            <w:pPr>
              <w:pStyle w:val="Default"/>
              <w:ind w:left="720"/>
              <w:rPr>
                <w:sz w:val="22"/>
                <w:szCs w:val="22"/>
              </w:rPr>
            </w:pPr>
            <w:r>
              <w:rPr>
                <w:sz w:val="22"/>
                <w:szCs w:val="22"/>
              </w:rPr>
              <w:t xml:space="preserve">b. Activities: </w:t>
            </w:r>
          </w:p>
          <w:p w14:paraId="1DA1300A" w14:textId="6737C514" w:rsidR="006B05BD" w:rsidRDefault="006B05BD" w:rsidP="00B2021B">
            <w:pPr>
              <w:pStyle w:val="Default"/>
              <w:spacing w:after="18"/>
              <w:ind w:left="1440"/>
              <w:rPr>
                <w:sz w:val="22"/>
                <w:szCs w:val="22"/>
              </w:rPr>
            </w:pPr>
            <w:r>
              <w:rPr>
                <w:sz w:val="22"/>
                <w:szCs w:val="22"/>
              </w:rPr>
              <w:lastRenderedPageBreak/>
              <w:t>1. Select General Education Chair and pass candidate on to FS</w:t>
            </w:r>
            <w:r w:rsidR="00D47571">
              <w:rPr>
                <w:sz w:val="22"/>
                <w:szCs w:val="22"/>
              </w:rPr>
              <w:t xml:space="preserve"> (college council?)</w:t>
            </w:r>
            <w:r>
              <w:rPr>
                <w:sz w:val="22"/>
                <w:szCs w:val="22"/>
              </w:rPr>
              <w:t xml:space="preserve"> for final approval; </w:t>
            </w:r>
          </w:p>
          <w:p w14:paraId="4BBCAE7F" w14:textId="77777777" w:rsidR="006B05BD" w:rsidRDefault="006B05BD" w:rsidP="00B2021B">
            <w:pPr>
              <w:pStyle w:val="Default"/>
              <w:spacing w:after="18"/>
              <w:ind w:left="1440"/>
              <w:rPr>
                <w:sz w:val="22"/>
                <w:szCs w:val="22"/>
              </w:rPr>
            </w:pPr>
            <w:r>
              <w:rPr>
                <w:sz w:val="22"/>
                <w:szCs w:val="22"/>
              </w:rPr>
              <w:t xml:space="preserve">2. Oversee, review and evaluate revisions to criteria, descriptions, and outcomes in all General Education categories at the College and make recommendations to the Curriculum Committee; </w:t>
            </w:r>
          </w:p>
          <w:p w14:paraId="207F2730" w14:textId="77777777" w:rsidR="006B05BD" w:rsidRDefault="006B05BD" w:rsidP="00B2021B">
            <w:pPr>
              <w:pStyle w:val="Default"/>
              <w:spacing w:after="18"/>
              <w:ind w:left="1440"/>
              <w:rPr>
                <w:sz w:val="22"/>
                <w:szCs w:val="22"/>
              </w:rPr>
            </w:pPr>
            <w:r>
              <w:rPr>
                <w:sz w:val="22"/>
                <w:szCs w:val="22"/>
              </w:rPr>
              <w:t xml:space="preserve">3. Review any changes to courses listed on General Education lists and send recommendations on to the Curriculum Committee; </w:t>
            </w:r>
          </w:p>
          <w:p w14:paraId="490F293D" w14:textId="77777777" w:rsidR="006B05BD" w:rsidRDefault="006B05BD" w:rsidP="00B2021B">
            <w:pPr>
              <w:pStyle w:val="Default"/>
              <w:spacing w:after="18"/>
              <w:ind w:left="1440"/>
              <w:rPr>
                <w:sz w:val="22"/>
                <w:szCs w:val="22"/>
              </w:rPr>
            </w:pPr>
            <w:r>
              <w:rPr>
                <w:sz w:val="22"/>
                <w:szCs w:val="22"/>
              </w:rPr>
              <w:t xml:space="preserve">4. Review any changes to the General Education component of any degree offered at Yavapai College and make a recommendation to the Curriculum Committee; </w:t>
            </w:r>
          </w:p>
          <w:p w14:paraId="65ADE9F7" w14:textId="77777777" w:rsidR="006B05BD" w:rsidRDefault="006B05BD" w:rsidP="00B2021B">
            <w:pPr>
              <w:pStyle w:val="Default"/>
              <w:ind w:left="1440"/>
              <w:rPr>
                <w:sz w:val="22"/>
                <w:szCs w:val="22"/>
              </w:rPr>
            </w:pPr>
            <w:r>
              <w:rPr>
                <w:sz w:val="22"/>
                <w:szCs w:val="22"/>
              </w:rPr>
              <w:t xml:space="preserve">5. Assist in planning, organizing, and facilitating General Education Curriculum activities on Assessment Day; </w:t>
            </w:r>
          </w:p>
          <w:p w14:paraId="5BF59CA5" w14:textId="77777777" w:rsidR="006B05BD" w:rsidRDefault="006B05BD" w:rsidP="00B2021B">
            <w:pPr>
              <w:pStyle w:val="Default"/>
              <w:ind w:left="720"/>
              <w:rPr>
                <w:sz w:val="22"/>
                <w:szCs w:val="22"/>
              </w:rPr>
            </w:pPr>
            <w:r>
              <w:rPr>
                <w:sz w:val="22"/>
                <w:szCs w:val="22"/>
              </w:rPr>
              <w:t xml:space="preserve">c. Membership: </w:t>
            </w:r>
          </w:p>
          <w:p w14:paraId="78873FB4" w14:textId="77777777" w:rsidR="006B05BD" w:rsidRPr="00123E8C" w:rsidRDefault="006B05BD" w:rsidP="00B2021B">
            <w:pPr>
              <w:pStyle w:val="Default"/>
              <w:numPr>
                <w:ilvl w:val="0"/>
                <w:numId w:val="3"/>
              </w:numPr>
              <w:ind w:left="1440"/>
              <w:rPr>
                <w:sz w:val="22"/>
                <w:szCs w:val="22"/>
              </w:rPr>
            </w:pPr>
            <w:r>
              <w:rPr>
                <w:sz w:val="22"/>
                <w:szCs w:val="22"/>
              </w:rPr>
              <w:t>Voting: A faculty member to represent each of the state’s AGEC Foundation General Education and Area Studies categories (Arts and Humanities, First Year Composition, Math, Science, Social and Behavioral Sciences, and Other categories of Communication and World Languages), two faculty members representing occupational education from two different s</w:t>
            </w:r>
            <w:r>
              <w:rPr>
                <w:color w:val="0D0D0D" w:themeColor="text1" w:themeTint="F2"/>
                <w:sz w:val="22"/>
                <w:szCs w:val="22"/>
              </w:rPr>
              <w:t xml:space="preserve">chools or divisions and campuses, Curriculum Committee Chair, and SLOA Chair. </w:t>
            </w:r>
          </w:p>
          <w:p w14:paraId="77A3CD74" w14:textId="7DC6F6DC" w:rsidR="006B05BD" w:rsidRPr="00FD6981" w:rsidRDefault="006B05BD" w:rsidP="00B2021B">
            <w:pPr>
              <w:pStyle w:val="Default"/>
              <w:numPr>
                <w:ilvl w:val="0"/>
                <w:numId w:val="3"/>
              </w:numPr>
              <w:ind w:left="1440"/>
              <w:rPr>
                <w:i/>
                <w:iCs/>
                <w:sz w:val="22"/>
                <w:szCs w:val="22"/>
              </w:rPr>
            </w:pPr>
            <w:r>
              <w:rPr>
                <w:color w:val="0D0D0D" w:themeColor="text1" w:themeTint="F2"/>
                <w:sz w:val="22"/>
                <w:szCs w:val="22"/>
              </w:rPr>
              <w:t xml:space="preserve">Nonvoting: A representative from Student Advising, </w:t>
            </w:r>
            <w:r w:rsidRPr="00FD6981">
              <w:rPr>
                <w:i/>
                <w:iCs/>
                <w:color w:val="0D0D0D" w:themeColor="text1" w:themeTint="F2"/>
                <w:sz w:val="22"/>
                <w:szCs w:val="22"/>
              </w:rPr>
              <w:t>and a representative from the Office of Student Instruction</w:t>
            </w:r>
            <w:r>
              <w:rPr>
                <w:i/>
                <w:iCs/>
                <w:color w:val="0D0D0D" w:themeColor="text1" w:themeTint="F2"/>
                <w:sz w:val="22"/>
                <w:szCs w:val="22"/>
              </w:rPr>
              <w:t>—this is not currently in the definition</w:t>
            </w:r>
            <w:r w:rsidRPr="00FD6981">
              <w:rPr>
                <w:i/>
                <w:iCs/>
                <w:color w:val="0D0D0D" w:themeColor="text1" w:themeTint="F2"/>
                <w:sz w:val="22"/>
                <w:szCs w:val="22"/>
              </w:rPr>
              <w:t>.</w:t>
            </w:r>
          </w:p>
          <w:p w14:paraId="1542650E" w14:textId="2ABA056E" w:rsidR="00B2021B" w:rsidRPr="008E6109" w:rsidRDefault="006B05BD" w:rsidP="008E6109">
            <w:pPr>
              <w:pStyle w:val="ListParagraph"/>
              <w:numPr>
                <w:ilvl w:val="1"/>
                <w:numId w:val="3"/>
              </w:numPr>
              <w:spacing w:after="0" w:line="240" w:lineRule="auto"/>
              <w:ind w:left="2160"/>
              <w:rPr>
                <w:i/>
                <w:iCs/>
              </w:rPr>
            </w:pPr>
            <w:r>
              <w:rPr>
                <w:sz w:val="22"/>
                <w:szCs w:val="22"/>
              </w:rPr>
              <w:t>d. Chair: General Education Chair: Elected by committee members the last meeting of the fall semester in the preceding academic year to serve as chair the following academic year.</w:t>
            </w:r>
          </w:p>
          <w:p w14:paraId="4DB4BB99" w14:textId="202F2A2E" w:rsidR="006333DD" w:rsidRPr="001B4D49" w:rsidRDefault="00141AE4" w:rsidP="001B4D49">
            <w:pPr>
              <w:pStyle w:val="ListParagraph"/>
              <w:numPr>
                <w:ilvl w:val="0"/>
                <w:numId w:val="3"/>
              </w:numPr>
              <w:spacing w:after="0" w:line="240" w:lineRule="auto"/>
              <w:rPr>
                <w:i/>
                <w:iCs/>
              </w:rPr>
            </w:pPr>
            <w:r>
              <w:rPr>
                <w:b/>
                <w:iCs/>
              </w:rPr>
              <w:t>Other New Business</w:t>
            </w:r>
            <w:r w:rsidR="00E26F61">
              <w:rPr>
                <w:b/>
                <w:iCs/>
              </w:rPr>
              <w:t>:</w:t>
            </w:r>
            <w:r w:rsidR="001B4D49">
              <w:rPr>
                <w:b/>
                <w:iCs/>
              </w:rPr>
              <w:t xml:space="preserve"> </w:t>
            </w:r>
            <w:r w:rsidR="001B4D49">
              <w:rPr>
                <w:bCs/>
                <w:iCs/>
              </w:rPr>
              <w:t>None</w:t>
            </w:r>
          </w:p>
        </w:tc>
      </w:tr>
      <w:tr w:rsidR="00162759" w:rsidRPr="00D0550B" w14:paraId="5C2D35B7" w14:textId="77777777" w:rsidTr="006B05BD">
        <w:trPr>
          <w:gridAfter w:val="2"/>
          <w:wAfter w:w="1609" w:type="dxa"/>
          <w:trHeight w:val="360"/>
        </w:trPr>
        <w:tc>
          <w:tcPr>
            <w:tcW w:w="9552" w:type="dxa"/>
            <w:tcBorders>
              <w:top w:val="single" w:sz="2" w:space="0" w:color="44546A" w:themeColor="text2"/>
              <w:bottom w:val="single" w:sz="2" w:space="0" w:color="44546A" w:themeColor="text2"/>
            </w:tcBorders>
            <w:vAlign w:val="center"/>
          </w:tcPr>
          <w:p w14:paraId="3C31C3B1" w14:textId="4C2C61EE" w:rsidR="00162759" w:rsidRDefault="0034420F" w:rsidP="00382AD7">
            <w:pPr>
              <w:rPr>
                <w:b/>
                <w:bCs/>
              </w:rPr>
            </w:pPr>
            <w:r>
              <w:rPr>
                <w:color w:val="auto"/>
                <w:sz w:val="22"/>
                <w:szCs w:val="21"/>
              </w:rPr>
              <w:lastRenderedPageBreak/>
              <w:t>Adjourn:</w:t>
            </w:r>
            <w:r w:rsidR="001B4D49">
              <w:rPr>
                <w:color w:val="auto"/>
                <w:sz w:val="22"/>
                <w:szCs w:val="21"/>
              </w:rPr>
              <w:t xml:space="preserve"> 12:33pm</w:t>
            </w:r>
          </w:p>
        </w:tc>
      </w:tr>
    </w:tbl>
    <w:p w14:paraId="4D729435" w14:textId="77777777" w:rsidR="009B3B05" w:rsidRDefault="00000000"/>
    <w:sectPr w:rsidR="009B3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A1C"/>
    <w:multiLevelType w:val="hybridMultilevel"/>
    <w:tmpl w:val="304C4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9418F"/>
    <w:multiLevelType w:val="multilevel"/>
    <w:tmpl w:val="A024000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65329A3"/>
    <w:multiLevelType w:val="hybridMultilevel"/>
    <w:tmpl w:val="2194A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14B17"/>
    <w:multiLevelType w:val="hybridMultilevel"/>
    <w:tmpl w:val="EC2C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C7964"/>
    <w:multiLevelType w:val="hybridMultilevel"/>
    <w:tmpl w:val="837A784C"/>
    <w:lvl w:ilvl="0" w:tplc="F12E2BB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AC6F55"/>
    <w:multiLevelType w:val="hybridMultilevel"/>
    <w:tmpl w:val="DAC42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90F79"/>
    <w:multiLevelType w:val="hybridMultilevel"/>
    <w:tmpl w:val="C72A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F6318"/>
    <w:multiLevelType w:val="hybridMultilevel"/>
    <w:tmpl w:val="975E7CA6"/>
    <w:lvl w:ilvl="0" w:tplc="F12E2BB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A50E5"/>
    <w:multiLevelType w:val="hybridMultilevel"/>
    <w:tmpl w:val="B7666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D7ECB"/>
    <w:multiLevelType w:val="multilevel"/>
    <w:tmpl w:val="1790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63044E"/>
    <w:multiLevelType w:val="hybridMultilevel"/>
    <w:tmpl w:val="C4487876"/>
    <w:lvl w:ilvl="0" w:tplc="F12E2BB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E6E2B"/>
    <w:multiLevelType w:val="multilevel"/>
    <w:tmpl w:val="952402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87634">
    <w:abstractNumId w:val="0"/>
  </w:num>
  <w:num w:numId="2" w16cid:durableId="1269267205">
    <w:abstractNumId w:val="6"/>
  </w:num>
  <w:num w:numId="3" w16cid:durableId="551815527">
    <w:abstractNumId w:val="2"/>
  </w:num>
  <w:num w:numId="4" w16cid:durableId="815222730">
    <w:abstractNumId w:val="5"/>
  </w:num>
  <w:num w:numId="5" w16cid:durableId="67463762">
    <w:abstractNumId w:val="11"/>
  </w:num>
  <w:num w:numId="6" w16cid:durableId="321547393">
    <w:abstractNumId w:val="4"/>
  </w:num>
  <w:num w:numId="7" w16cid:durableId="656418144">
    <w:abstractNumId w:val="7"/>
  </w:num>
  <w:num w:numId="8" w16cid:durableId="1646201013">
    <w:abstractNumId w:val="10"/>
  </w:num>
  <w:num w:numId="9" w16cid:durableId="340284408">
    <w:abstractNumId w:val="1"/>
  </w:num>
  <w:num w:numId="10" w16cid:durableId="1110398970">
    <w:abstractNumId w:val="8"/>
  </w:num>
  <w:num w:numId="11" w16cid:durableId="456801776">
    <w:abstractNumId w:val="9"/>
  </w:num>
  <w:num w:numId="12" w16cid:durableId="1676180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3DD"/>
    <w:rsid w:val="00027950"/>
    <w:rsid w:val="000738A7"/>
    <w:rsid w:val="00085DC0"/>
    <w:rsid w:val="00090FF7"/>
    <w:rsid w:val="000A66B0"/>
    <w:rsid w:val="000D21D4"/>
    <w:rsid w:val="000D2C81"/>
    <w:rsid w:val="000F330B"/>
    <w:rsid w:val="000F384F"/>
    <w:rsid w:val="00141AE4"/>
    <w:rsid w:val="00162759"/>
    <w:rsid w:val="00183606"/>
    <w:rsid w:val="001A3DE2"/>
    <w:rsid w:val="001B4D49"/>
    <w:rsid w:val="001E1D77"/>
    <w:rsid w:val="0023791D"/>
    <w:rsid w:val="00247563"/>
    <w:rsid w:val="002D6054"/>
    <w:rsid w:val="002F45D9"/>
    <w:rsid w:val="002F7173"/>
    <w:rsid w:val="00301775"/>
    <w:rsid w:val="00301794"/>
    <w:rsid w:val="00342848"/>
    <w:rsid w:val="0034420F"/>
    <w:rsid w:val="00383BE2"/>
    <w:rsid w:val="003E7148"/>
    <w:rsid w:val="003E716B"/>
    <w:rsid w:val="00407DB4"/>
    <w:rsid w:val="004213AB"/>
    <w:rsid w:val="00421874"/>
    <w:rsid w:val="00450828"/>
    <w:rsid w:val="004A460F"/>
    <w:rsid w:val="004D1025"/>
    <w:rsid w:val="0051048A"/>
    <w:rsid w:val="005547BC"/>
    <w:rsid w:val="005664D2"/>
    <w:rsid w:val="005A509C"/>
    <w:rsid w:val="005B3CD9"/>
    <w:rsid w:val="006333DD"/>
    <w:rsid w:val="0066582A"/>
    <w:rsid w:val="0069622F"/>
    <w:rsid w:val="006B0031"/>
    <w:rsid w:val="006B05BD"/>
    <w:rsid w:val="006B38DF"/>
    <w:rsid w:val="006D195A"/>
    <w:rsid w:val="006F50DA"/>
    <w:rsid w:val="00706DDB"/>
    <w:rsid w:val="00712687"/>
    <w:rsid w:val="00714016"/>
    <w:rsid w:val="007255E6"/>
    <w:rsid w:val="00742BBC"/>
    <w:rsid w:val="00745552"/>
    <w:rsid w:val="007B1AAC"/>
    <w:rsid w:val="00827773"/>
    <w:rsid w:val="00830E6A"/>
    <w:rsid w:val="0083403E"/>
    <w:rsid w:val="00842F9E"/>
    <w:rsid w:val="008B2A76"/>
    <w:rsid w:val="008E6109"/>
    <w:rsid w:val="00916C4A"/>
    <w:rsid w:val="0091793C"/>
    <w:rsid w:val="00936501"/>
    <w:rsid w:val="00990147"/>
    <w:rsid w:val="009904C9"/>
    <w:rsid w:val="00A40AEE"/>
    <w:rsid w:val="00A55D98"/>
    <w:rsid w:val="00A97AF7"/>
    <w:rsid w:val="00AE62F4"/>
    <w:rsid w:val="00AE6D18"/>
    <w:rsid w:val="00B2021B"/>
    <w:rsid w:val="00B65E64"/>
    <w:rsid w:val="00BB1257"/>
    <w:rsid w:val="00BB20B9"/>
    <w:rsid w:val="00BC068F"/>
    <w:rsid w:val="00BD068E"/>
    <w:rsid w:val="00BE6B61"/>
    <w:rsid w:val="00BE7C05"/>
    <w:rsid w:val="00C05BD5"/>
    <w:rsid w:val="00C11B80"/>
    <w:rsid w:val="00C15514"/>
    <w:rsid w:val="00C2452E"/>
    <w:rsid w:val="00C24EF1"/>
    <w:rsid w:val="00CC38AF"/>
    <w:rsid w:val="00CF425A"/>
    <w:rsid w:val="00D20804"/>
    <w:rsid w:val="00D37D21"/>
    <w:rsid w:val="00D47571"/>
    <w:rsid w:val="00D8133E"/>
    <w:rsid w:val="00D9177D"/>
    <w:rsid w:val="00E26F61"/>
    <w:rsid w:val="00ED0DE3"/>
    <w:rsid w:val="00F10144"/>
    <w:rsid w:val="00FA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7B73"/>
  <w15:chartTrackingRefBased/>
  <w15:docId w15:val="{E785EFE8-693F-46F6-B1A4-DDCBE911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3DD"/>
    <w:pPr>
      <w:spacing w:after="120" w:line="264" w:lineRule="auto"/>
    </w:pPr>
    <w:rPr>
      <w:rFonts w:eastAsiaTheme="minorEastAsia"/>
      <w:color w:val="0D0D0D" w:themeColor="text1" w:themeTint="F2"/>
      <w:sz w:val="24"/>
      <w:szCs w:val="20"/>
      <w:lang w:eastAsia="ja-JP"/>
    </w:rPr>
  </w:style>
  <w:style w:type="paragraph" w:styleId="Heading1">
    <w:name w:val="heading 1"/>
    <w:basedOn w:val="Normal"/>
    <w:next w:val="Normal"/>
    <w:link w:val="Heading1Char"/>
    <w:uiPriority w:val="4"/>
    <w:qFormat/>
    <w:rsid w:val="006333DD"/>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3">
    <w:name w:val="heading 3"/>
    <w:basedOn w:val="Normal"/>
    <w:next w:val="Normal"/>
    <w:link w:val="Heading3Char"/>
    <w:uiPriority w:val="9"/>
    <w:semiHidden/>
    <w:qFormat/>
    <w:rsid w:val="006333DD"/>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6333DD"/>
    <w:rPr>
      <w:rFonts w:asciiTheme="majorHAnsi" w:eastAsiaTheme="majorEastAsia" w:hAnsiTheme="majorHAnsi" w:cstheme="majorBidi"/>
      <w:color w:val="000000" w:themeColor="text1"/>
      <w:sz w:val="30"/>
      <w:szCs w:val="30"/>
      <w:lang w:eastAsia="ja-JP"/>
    </w:rPr>
  </w:style>
  <w:style w:type="character" w:customStyle="1" w:styleId="Heading3Char">
    <w:name w:val="Heading 3 Char"/>
    <w:basedOn w:val="DefaultParagraphFont"/>
    <w:link w:val="Heading3"/>
    <w:uiPriority w:val="9"/>
    <w:semiHidden/>
    <w:rsid w:val="006333DD"/>
    <w:rPr>
      <w:rFonts w:asciiTheme="majorHAnsi" w:eastAsiaTheme="majorEastAsia" w:hAnsiTheme="majorHAnsi" w:cstheme="majorBidi"/>
      <w:color w:val="1F4D78" w:themeColor="accent1" w:themeShade="7F"/>
      <w:sz w:val="24"/>
      <w:szCs w:val="24"/>
      <w:lang w:eastAsia="ja-JP"/>
    </w:rPr>
  </w:style>
  <w:style w:type="paragraph" w:styleId="Title">
    <w:name w:val="Title"/>
    <w:basedOn w:val="Normal"/>
    <w:next w:val="Normal"/>
    <w:link w:val="TitleChar"/>
    <w:uiPriority w:val="6"/>
    <w:qFormat/>
    <w:rsid w:val="006333DD"/>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6333DD"/>
    <w:rPr>
      <w:rFonts w:asciiTheme="majorHAnsi" w:eastAsiaTheme="minorEastAsia" w:hAnsiTheme="majorHAnsi"/>
      <w:b/>
      <w:caps/>
      <w:sz w:val="52"/>
      <w:szCs w:val="20"/>
      <w:lang w:eastAsia="ja-JP"/>
    </w:rPr>
  </w:style>
  <w:style w:type="table" w:styleId="TableGrid">
    <w:name w:val="Table Grid"/>
    <w:basedOn w:val="TableNormal"/>
    <w:uiPriority w:val="39"/>
    <w:rsid w:val="006333DD"/>
    <w:pPr>
      <w:spacing w:after="0" w:line="264" w:lineRule="auto"/>
    </w:pPr>
    <w:rPr>
      <w:rFonts w:eastAsiaTheme="minorEastAsia"/>
      <w:color w:val="0D0D0D" w:themeColor="text1" w:themeTint="F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33DD"/>
    <w:pPr>
      <w:spacing w:before="100" w:beforeAutospacing="1" w:after="100" w:afterAutospacing="1" w:line="240" w:lineRule="auto"/>
    </w:pPr>
    <w:rPr>
      <w:rFonts w:ascii="Times New Roman" w:hAnsi="Times New Roman" w:cs="Times New Roman"/>
      <w:color w:val="auto"/>
      <w:szCs w:val="24"/>
    </w:rPr>
  </w:style>
  <w:style w:type="table" w:styleId="ListTable6Colorful">
    <w:name w:val="List Table 6 Colorful"/>
    <w:basedOn w:val="TableNormal"/>
    <w:uiPriority w:val="51"/>
    <w:rsid w:val="006333DD"/>
    <w:pPr>
      <w:spacing w:after="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6333DD"/>
    <w:rPr>
      <w:b/>
      <w:bCs/>
    </w:rPr>
  </w:style>
  <w:style w:type="paragraph" w:styleId="ListParagraph">
    <w:name w:val="List Paragraph"/>
    <w:basedOn w:val="Normal"/>
    <w:uiPriority w:val="34"/>
    <w:unhideWhenUsed/>
    <w:qFormat/>
    <w:rsid w:val="006333DD"/>
    <w:pPr>
      <w:ind w:left="720"/>
      <w:contextualSpacing/>
    </w:pPr>
  </w:style>
  <w:style w:type="character" w:styleId="Hyperlink">
    <w:name w:val="Hyperlink"/>
    <w:basedOn w:val="DefaultParagraphFont"/>
    <w:uiPriority w:val="99"/>
    <w:unhideWhenUsed/>
    <w:rsid w:val="006333DD"/>
    <w:rPr>
      <w:color w:val="0563C1" w:themeColor="hyperlink"/>
      <w:u w:val="single"/>
    </w:rPr>
  </w:style>
  <w:style w:type="paragraph" w:customStyle="1" w:styleId="Default">
    <w:name w:val="Default"/>
    <w:rsid w:val="006333DD"/>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customStyle="1" w:styleId="xxmsonormal">
    <w:name w:val="x_x_msonormal"/>
    <w:basedOn w:val="Normal"/>
    <w:rsid w:val="006333DD"/>
    <w:pPr>
      <w:spacing w:before="100" w:beforeAutospacing="1" w:after="100" w:afterAutospacing="1" w:line="240" w:lineRule="auto"/>
    </w:pPr>
    <w:rPr>
      <w:rFonts w:ascii="Times New Roman" w:eastAsia="Times New Roman" w:hAnsi="Times New Roman" w:cs="Times New Roman"/>
      <w:color w:val="auto"/>
      <w:szCs w:val="24"/>
      <w:lang w:eastAsia="en-US"/>
    </w:rPr>
  </w:style>
  <w:style w:type="paragraph" w:customStyle="1" w:styleId="xxmsolistparagraph">
    <w:name w:val="x_x_msolistparagraph"/>
    <w:basedOn w:val="Normal"/>
    <w:rsid w:val="006333DD"/>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styleId="UnresolvedMention">
    <w:name w:val="Unresolved Mention"/>
    <w:basedOn w:val="DefaultParagraphFont"/>
    <w:uiPriority w:val="99"/>
    <w:semiHidden/>
    <w:unhideWhenUsed/>
    <w:rsid w:val="0023791D"/>
    <w:rPr>
      <w:color w:val="605E5C"/>
      <w:shd w:val="clear" w:color="auto" w:fill="E1DFDD"/>
    </w:rPr>
  </w:style>
  <w:style w:type="character" w:styleId="FollowedHyperlink">
    <w:name w:val="FollowedHyperlink"/>
    <w:basedOn w:val="DefaultParagraphFont"/>
    <w:uiPriority w:val="99"/>
    <w:semiHidden/>
    <w:unhideWhenUsed/>
    <w:rsid w:val="006B38DF"/>
    <w:rPr>
      <w:color w:val="954F72" w:themeColor="followedHyperlink"/>
      <w:u w:val="single"/>
    </w:rPr>
  </w:style>
  <w:style w:type="paragraph" w:customStyle="1" w:styleId="paragraph">
    <w:name w:val="paragraph"/>
    <w:basedOn w:val="Normal"/>
    <w:rsid w:val="006B38DF"/>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customStyle="1" w:styleId="normaltextrun">
    <w:name w:val="normaltextrun"/>
    <w:basedOn w:val="DefaultParagraphFont"/>
    <w:rsid w:val="006B38DF"/>
  </w:style>
  <w:style w:type="character" w:customStyle="1" w:styleId="eop">
    <w:name w:val="eop"/>
    <w:basedOn w:val="DefaultParagraphFont"/>
    <w:rsid w:val="006B38DF"/>
  </w:style>
  <w:style w:type="character" w:customStyle="1" w:styleId="acalog-highlight-search-1">
    <w:name w:val="acalog-highlight-search-1"/>
    <w:basedOn w:val="DefaultParagraphFont"/>
    <w:rsid w:val="00090FF7"/>
  </w:style>
  <w:style w:type="paragraph" w:customStyle="1" w:styleId="xmsonormal">
    <w:name w:val="x_msonormal"/>
    <w:basedOn w:val="Normal"/>
    <w:rsid w:val="0069622F"/>
    <w:pPr>
      <w:spacing w:before="100" w:beforeAutospacing="1" w:after="100" w:afterAutospacing="1" w:line="240" w:lineRule="auto"/>
    </w:pPr>
    <w:rPr>
      <w:rFonts w:ascii="Times New Roman" w:eastAsia="Times New Roman" w:hAnsi="Times New Roman" w:cs="Times New Roman"/>
      <w:color w:val="auto"/>
      <w:szCs w:val="24"/>
      <w:lang w:eastAsia="en-US"/>
    </w:rPr>
  </w:style>
  <w:style w:type="paragraph" w:customStyle="1" w:styleId="xelementtoproof">
    <w:name w:val="x_elementtoproof"/>
    <w:basedOn w:val="Normal"/>
    <w:rsid w:val="00916C4A"/>
    <w:pPr>
      <w:spacing w:before="100" w:beforeAutospacing="1" w:after="100" w:afterAutospacing="1" w:line="240" w:lineRule="auto"/>
    </w:pPr>
    <w:rPr>
      <w:rFonts w:ascii="Times New Roman" w:eastAsia="Times New Roman" w:hAnsi="Times New Roman" w:cs="Times New Roman"/>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770">
      <w:bodyDiv w:val="1"/>
      <w:marLeft w:val="0"/>
      <w:marRight w:val="0"/>
      <w:marTop w:val="0"/>
      <w:marBottom w:val="0"/>
      <w:divBdr>
        <w:top w:val="none" w:sz="0" w:space="0" w:color="auto"/>
        <w:left w:val="none" w:sz="0" w:space="0" w:color="auto"/>
        <w:bottom w:val="none" w:sz="0" w:space="0" w:color="auto"/>
        <w:right w:val="none" w:sz="0" w:space="0" w:color="auto"/>
      </w:divBdr>
    </w:div>
    <w:div w:id="118037803">
      <w:bodyDiv w:val="1"/>
      <w:marLeft w:val="0"/>
      <w:marRight w:val="0"/>
      <w:marTop w:val="0"/>
      <w:marBottom w:val="0"/>
      <w:divBdr>
        <w:top w:val="none" w:sz="0" w:space="0" w:color="auto"/>
        <w:left w:val="none" w:sz="0" w:space="0" w:color="auto"/>
        <w:bottom w:val="none" w:sz="0" w:space="0" w:color="auto"/>
        <w:right w:val="none" w:sz="0" w:space="0" w:color="auto"/>
      </w:divBdr>
    </w:div>
    <w:div w:id="348987342">
      <w:bodyDiv w:val="1"/>
      <w:marLeft w:val="0"/>
      <w:marRight w:val="0"/>
      <w:marTop w:val="0"/>
      <w:marBottom w:val="0"/>
      <w:divBdr>
        <w:top w:val="none" w:sz="0" w:space="0" w:color="auto"/>
        <w:left w:val="none" w:sz="0" w:space="0" w:color="auto"/>
        <w:bottom w:val="none" w:sz="0" w:space="0" w:color="auto"/>
        <w:right w:val="none" w:sz="0" w:space="0" w:color="auto"/>
      </w:divBdr>
    </w:div>
    <w:div w:id="982781308">
      <w:bodyDiv w:val="1"/>
      <w:marLeft w:val="0"/>
      <w:marRight w:val="0"/>
      <w:marTop w:val="0"/>
      <w:marBottom w:val="0"/>
      <w:divBdr>
        <w:top w:val="none" w:sz="0" w:space="0" w:color="auto"/>
        <w:left w:val="none" w:sz="0" w:space="0" w:color="auto"/>
        <w:bottom w:val="none" w:sz="0" w:space="0" w:color="auto"/>
        <w:right w:val="none" w:sz="0" w:space="0" w:color="auto"/>
      </w:divBdr>
    </w:div>
    <w:div w:id="1361315812">
      <w:bodyDiv w:val="1"/>
      <w:marLeft w:val="0"/>
      <w:marRight w:val="0"/>
      <w:marTop w:val="0"/>
      <w:marBottom w:val="0"/>
      <w:divBdr>
        <w:top w:val="none" w:sz="0" w:space="0" w:color="auto"/>
        <w:left w:val="none" w:sz="0" w:space="0" w:color="auto"/>
        <w:bottom w:val="none" w:sz="0" w:space="0" w:color="auto"/>
        <w:right w:val="none" w:sz="0" w:space="0" w:color="auto"/>
      </w:divBdr>
      <w:divsChild>
        <w:div w:id="449058957">
          <w:marLeft w:val="0"/>
          <w:marRight w:val="0"/>
          <w:marTop w:val="0"/>
          <w:marBottom w:val="0"/>
          <w:divBdr>
            <w:top w:val="none" w:sz="0" w:space="0" w:color="auto"/>
            <w:left w:val="none" w:sz="0" w:space="0" w:color="auto"/>
            <w:bottom w:val="none" w:sz="0" w:space="0" w:color="auto"/>
            <w:right w:val="none" w:sz="0" w:space="0" w:color="auto"/>
          </w:divBdr>
        </w:div>
        <w:div w:id="1660309498">
          <w:marLeft w:val="0"/>
          <w:marRight w:val="0"/>
          <w:marTop w:val="0"/>
          <w:marBottom w:val="0"/>
          <w:divBdr>
            <w:top w:val="none" w:sz="0" w:space="0" w:color="auto"/>
            <w:left w:val="none" w:sz="0" w:space="0" w:color="auto"/>
            <w:bottom w:val="none" w:sz="0" w:space="0" w:color="auto"/>
            <w:right w:val="none" w:sz="0" w:space="0" w:color="auto"/>
          </w:divBdr>
        </w:div>
        <w:div w:id="1206603255">
          <w:marLeft w:val="0"/>
          <w:marRight w:val="0"/>
          <w:marTop w:val="0"/>
          <w:marBottom w:val="0"/>
          <w:divBdr>
            <w:top w:val="none" w:sz="0" w:space="0" w:color="auto"/>
            <w:left w:val="none" w:sz="0" w:space="0" w:color="auto"/>
            <w:bottom w:val="none" w:sz="0" w:space="0" w:color="auto"/>
            <w:right w:val="none" w:sz="0" w:space="0" w:color="auto"/>
          </w:divBdr>
        </w:div>
        <w:div w:id="738409070">
          <w:marLeft w:val="0"/>
          <w:marRight w:val="0"/>
          <w:marTop w:val="0"/>
          <w:marBottom w:val="0"/>
          <w:divBdr>
            <w:top w:val="none" w:sz="0" w:space="0" w:color="auto"/>
            <w:left w:val="none" w:sz="0" w:space="0" w:color="auto"/>
            <w:bottom w:val="none" w:sz="0" w:space="0" w:color="auto"/>
            <w:right w:val="none" w:sz="0" w:space="0" w:color="auto"/>
          </w:divBdr>
        </w:div>
        <w:div w:id="453523778">
          <w:marLeft w:val="0"/>
          <w:marRight w:val="0"/>
          <w:marTop w:val="0"/>
          <w:marBottom w:val="0"/>
          <w:divBdr>
            <w:top w:val="none" w:sz="0" w:space="0" w:color="auto"/>
            <w:left w:val="none" w:sz="0" w:space="0" w:color="auto"/>
            <w:bottom w:val="none" w:sz="0" w:space="0" w:color="auto"/>
            <w:right w:val="none" w:sz="0" w:space="0" w:color="auto"/>
          </w:divBdr>
        </w:div>
        <w:div w:id="584457191">
          <w:marLeft w:val="0"/>
          <w:marRight w:val="0"/>
          <w:marTop w:val="0"/>
          <w:marBottom w:val="0"/>
          <w:divBdr>
            <w:top w:val="none" w:sz="0" w:space="0" w:color="auto"/>
            <w:left w:val="none" w:sz="0" w:space="0" w:color="auto"/>
            <w:bottom w:val="none" w:sz="0" w:space="0" w:color="auto"/>
            <w:right w:val="none" w:sz="0" w:space="0" w:color="auto"/>
          </w:divBdr>
        </w:div>
        <w:div w:id="1890873298">
          <w:marLeft w:val="0"/>
          <w:marRight w:val="0"/>
          <w:marTop w:val="0"/>
          <w:marBottom w:val="0"/>
          <w:divBdr>
            <w:top w:val="none" w:sz="0" w:space="0" w:color="auto"/>
            <w:left w:val="none" w:sz="0" w:space="0" w:color="auto"/>
            <w:bottom w:val="none" w:sz="0" w:space="0" w:color="auto"/>
            <w:right w:val="none" w:sz="0" w:space="0" w:color="auto"/>
          </w:divBdr>
        </w:div>
        <w:div w:id="1758355841">
          <w:marLeft w:val="0"/>
          <w:marRight w:val="0"/>
          <w:marTop w:val="0"/>
          <w:marBottom w:val="0"/>
          <w:divBdr>
            <w:top w:val="none" w:sz="0" w:space="0" w:color="auto"/>
            <w:left w:val="none" w:sz="0" w:space="0" w:color="auto"/>
            <w:bottom w:val="none" w:sz="0" w:space="0" w:color="auto"/>
            <w:right w:val="none" w:sz="0" w:space="0" w:color="auto"/>
          </w:divBdr>
        </w:div>
        <w:div w:id="809903479">
          <w:marLeft w:val="0"/>
          <w:marRight w:val="0"/>
          <w:marTop w:val="0"/>
          <w:marBottom w:val="0"/>
          <w:divBdr>
            <w:top w:val="none" w:sz="0" w:space="0" w:color="auto"/>
            <w:left w:val="none" w:sz="0" w:space="0" w:color="auto"/>
            <w:bottom w:val="none" w:sz="0" w:space="0" w:color="auto"/>
            <w:right w:val="none" w:sz="0" w:space="0" w:color="auto"/>
          </w:divBdr>
        </w:div>
        <w:div w:id="1682194458">
          <w:marLeft w:val="0"/>
          <w:marRight w:val="0"/>
          <w:marTop w:val="0"/>
          <w:marBottom w:val="0"/>
          <w:divBdr>
            <w:top w:val="none" w:sz="0" w:space="0" w:color="auto"/>
            <w:left w:val="none" w:sz="0" w:space="0" w:color="auto"/>
            <w:bottom w:val="none" w:sz="0" w:space="0" w:color="auto"/>
            <w:right w:val="none" w:sz="0" w:space="0" w:color="auto"/>
          </w:divBdr>
        </w:div>
        <w:div w:id="1321498304">
          <w:marLeft w:val="0"/>
          <w:marRight w:val="0"/>
          <w:marTop w:val="0"/>
          <w:marBottom w:val="0"/>
          <w:divBdr>
            <w:top w:val="none" w:sz="0" w:space="0" w:color="auto"/>
            <w:left w:val="none" w:sz="0" w:space="0" w:color="auto"/>
            <w:bottom w:val="none" w:sz="0" w:space="0" w:color="auto"/>
            <w:right w:val="none" w:sz="0" w:space="0" w:color="auto"/>
          </w:divBdr>
        </w:div>
        <w:div w:id="1339962791">
          <w:marLeft w:val="0"/>
          <w:marRight w:val="0"/>
          <w:marTop w:val="0"/>
          <w:marBottom w:val="0"/>
          <w:divBdr>
            <w:top w:val="none" w:sz="0" w:space="0" w:color="auto"/>
            <w:left w:val="none" w:sz="0" w:space="0" w:color="auto"/>
            <w:bottom w:val="none" w:sz="0" w:space="0" w:color="auto"/>
            <w:right w:val="none" w:sz="0" w:space="0" w:color="auto"/>
          </w:divBdr>
        </w:div>
      </w:divsChild>
    </w:div>
    <w:div w:id="1419672581">
      <w:bodyDiv w:val="1"/>
      <w:marLeft w:val="0"/>
      <w:marRight w:val="0"/>
      <w:marTop w:val="0"/>
      <w:marBottom w:val="0"/>
      <w:divBdr>
        <w:top w:val="none" w:sz="0" w:space="0" w:color="auto"/>
        <w:left w:val="none" w:sz="0" w:space="0" w:color="auto"/>
        <w:bottom w:val="none" w:sz="0" w:space="0" w:color="auto"/>
        <w:right w:val="none" w:sz="0" w:space="0" w:color="auto"/>
      </w:divBdr>
    </w:div>
    <w:div w:id="1427269035">
      <w:bodyDiv w:val="1"/>
      <w:marLeft w:val="0"/>
      <w:marRight w:val="0"/>
      <w:marTop w:val="0"/>
      <w:marBottom w:val="0"/>
      <w:divBdr>
        <w:top w:val="none" w:sz="0" w:space="0" w:color="auto"/>
        <w:left w:val="none" w:sz="0" w:space="0" w:color="auto"/>
        <w:bottom w:val="none" w:sz="0" w:space="0" w:color="auto"/>
        <w:right w:val="none" w:sz="0" w:space="0" w:color="auto"/>
      </w:divBdr>
    </w:div>
    <w:div w:id="1690719780">
      <w:bodyDiv w:val="1"/>
      <w:marLeft w:val="0"/>
      <w:marRight w:val="0"/>
      <w:marTop w:val="0"/>
      <w:marBottom w:val="0"/>
      <w:divBdr>
        <w:top w:val="none" w:sz="0" w:space="0" w:color="auto"/>
        <w:left w:val="none" w:sz="0" w:space="0" w:color="auto"/>
        <w:bottom w:val="none" w:sz="0" w:space="0" w:color="auto"/>
        <w:right w:val="none" w:sz="0" w:space="0" w:color="auto"/>
      </w:divBdr>
      <w:divsChild>
        <w:div w:id="861237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Yavapai College</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Tara</dc:creator>
  <cp:keywords/>
  <dc:description/>
  <cp:lastModifiedBy>Palmer, Karen</cp:lastModifiedBy>
  <cp:revision>3</cp:revision>
  <dcterms:created xsi:type="dcterms:W3CDTF">2022-04-15T20:25:00Z</dcterms:created>
  <dcterms:modified xsi:type="dcterms:W3CDTF">2022-08-19T19:08:00Z</dcterms:modified>
</cp:coreProperties>
</file>